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05E4" w14:textId="77777777" w:rsidR="00432DBB" w:rsidRPr="009F68AD" w:rsidRDefault="00432DBB" w:rsidP="00432DBB">
      <w:pPr>
        <w:rPr>
          <w:rFonts w:ascii="Arial" w:hAnsi="Arial" w:cs="Arial"/>
          <w:b/>
          <w:bCs/>
        </w:rPr>
      </w:pPr>
      <w:r>
        <w:rPr>
          <w:rFonts w:ascii="Arial" w:hAnsi="Arial" w:cs="Arial"/>
          <w:b/>
          <w:bCs/>
        </w:rPr>
        <w:t xml:space="preserve">RESOLUTION:  REQUEST </w:t>
      </w:r>
      <w:r w:rsidRPr="00A7056F">
        <w:rPr>
          <w:rFonts w:ascii="Arial" w:hAnsi="Arial" w:cs="Arial"/>
          <w:b/>
          <w:bCs/>
        </w:rPr>
        <w:t>THAT</w:t>
      </w:r>
      <w:r>
        <w:rPr>
          <w:rFonts w:ascii="Arial" w:hAnsi="Arial" w:cs="Arial"/>
          <w:b/>
          <w:bCs/>
        </w:rPr>
        <w:t xml:space="preserve"> T</w:t>
      </w:r>
      <w:r w:rsidRPr="00D6579F">
        <w:rPr>
          <w:rFonts w:ascii="Arial" w:hAnsi="Arial" w:cs="Arial"/>
          <w:b/>
          <w:bCs/>
        </w:rPr>
        <w:t xml:space="preserve">HE HARRIS COUNTY REPUBLICAN </w:t>
      </w:r>
      <w:r>
        <w:rPr>
          <w:rFonts w:ascii="Arial" w:hAnsi="Arial" w:cs="Arial"/>
          <w:b/>
          <w:bCs/>
        </w:rPr>
        <w:t xml:space="preserve">PARTY </w:t>
      </w:r>
      <w:r w:rsidRPr="00D6579F">
        <w:rPr>
          <w:rFonts w:ascii="Arial" w:hAnsi="Arial" w:cs="Arial"/>
          <w:b/>
          <w:bCs/>
        </w:rPr>
        <w:t xml:space="preserve">ESTABLISH </w:t>
      </w:r>
      <w:r>
        <w:rPr>
          <w:rFonts w:ascii="Arial" w:hAnsi="Arial" w:cs="Arial"/>
          <w:b/>
          <w:bCs/>
        </w:rPr>
        <w:t xml:space="preserve">A </w:t>
      </w:r>
      <w:r w:rsidRPr="00010401">
        <w:rPr>
          <w:rFonts w:ascii="Arial" w:hAnsi="Arial" w:cs="Arial"/>
          <w:b/>
          <w:bCs/>
          <w:u w:val="single"/>
        </w:rPr>
        <w:t>STUDY</w:t>
      </w:r>
      <w:r>
        <w:rPr>
          <w:rFonts w:ascii="Arial" w:hAnsi="Arial" w:cs="Arial"/>
          <w:b/>
          <w:bCs/>
        </w:rPr>
        <w:t xml:space="preserve"> OF PAPER BALLOTS FOR POTENTIAL APPLICATION TO ELECTIONS.</w:t>
      </w:r>
    </w:p>
    <w:p w14:paraId="6866C422" w14:textId="021717B3" w:rsidR="00432DBB" w:rsidRPr="00222D9F" w:rsidRDefault="00432DBB" w:rsidP="00432DBB">
      <w:pPr>
        <w:rPr>
          <w:rFonts w:ascii="Arial" w:hAnsi="Arial" w:cs="Arial"/>
        </w:rPr>
      </w:pPr>
      <w:bookmarkStart w:id="0" w:name="_Hlk190588238"/>
      <w:r w:rsidRPr="00950F2D">
        <w:rPr>
          <w:rFonts w:ascii="Arial" w:hAnsi="Arial" w:cs="Arial"/>
          <w:b/>
          <w:bCs/>
          <w:u w:val="single"/>
        </w:rPr>
        <w:t>WHEREAS</w:t>
      </w:r>
      <w:r>
        <w:rPr>
          <w:rFonts w:ascii="Arial" w:hAnsi="Arial" w:cs="Arial"/>
          <w:b/>
          <w:bCs/>
        </w:rPr>
        <w:t xml:space="preserve">, </w:t>
      </w:r>
      <w:bookmarkStart w:id="1" w:name="_Hlk190757396"/>
      <w:r w:rsidRPr="00222D9F">
        <w:rPr>
          <w:rFonts w:ascii="Arial" w:hAnsi="Arial" w:cs="Arial"/>
        </w:rPr>
        <w:t xml:space="preserve">for Free, Fair and Transparent elections, </w:t>
      </w:r>
      <w:bookmarkEnd w:id="1"/>
      <w:r w:rsidR="0040492F">
        <w:rPr>
          <w:rFonts w:ascii="Arial" w:hAnsi="Arial" w:cs="Arial"/>
        </w:rPr>
        <w:t xml:space="preserve">as more of the public becomes educated on election processes, </w:t>
      </w:r>
      <w:r w:rsidRPr="00222D9F">
        <w:rPr>
          <w:rFonts w:ascii="Arial" w:hAnsi="Arial" w:cs="Arial"/>
        </w:rPr>
        <w:t xml:space="preserve">there </w:t>
      </w:r>
      <w:r w:rsidR="0040492F">
        <w:rPr>
          <w:rFonts w:ascii="Arial" w:hAnsi="Arial" w:cs="Arial"/>
        </w:rPr>
        <w:t>is</w:t>
      </w:r>
      <w:r w:rsidRPr="00222D9F">
        <w:rPr>
          <w:rFonts w:ascii="Arial" w:hAnsi="Arial" w:cs="Arial"/>
        </w:rPr>
        <w:t xml:space="preserve"> growing </w:t>
      </w:r>
      <w:r w:rsidR="00097AC8">
        <w:rPr>
          <w:rFonts w:ascii="Arial" w:hAnsi="Arial" w:cs="Arial"/>
        </w:rPr>
        <w:t xml:space="preserve">interest in </w:t>
      </w:r>
      <w:r w:rsidRPr="00222D9F">
        <w:rPr>
          <w:rFonts w:ascii="Arial" w:hAnsi="Arial" w:cs="Arial"/>
        </w:rPr>
        <w:t>eliminat</w:t>
      </w:r>
      <w:r w:rsidR="00097AC8">
        <w:rPr>
          <w:rFonts w:ascii="Arial" w:hAnsi="Arial" w:cs="Arial"/>
        </w:rPr>
        <w:t xml:space="preserve">ing </w:t>
      </w:r>
      <w:r w:rsidRPr="00222D9F">
        <w:rPr>
          <w:rFonts w:ascii="Arial" w:hAnsi="Arial" w:cs="Arial"/>
        </w:rPr>
        <w:t>Electronic Voting Machines and mov</w:t>
      </w:r>
      <w:r w:rsidR="00097AC8">
        <w:rPr>
          <w:rFonts w:ascii="Arial" w:hAnsi="Arial" w:cs="Arial"/>
        </w:rPr>
        <w:t>ing t</w:t>
      </w:r>
      <w:r w:rsidRPr="00222D9F">
        <w:rPr>
          <w:rFonts w:ascii="Arial" w:hAnsi="Arial" w:cs="Arial"/>
        </w:rPr>
        <w:t xml:space="preserve">o </w:t>
      </w:r>
      <w:r w:rsidR="00097AC8">
        <w:rPr>
          <w:rFonts w:ascii="Arial" w:hAnsi="Arial" w:cs="Arial"/>
        </w:rPr>
        <w:t xml:space="preserve">in person, Same Day, in-precinct voting with ID using </w:t>
      </w:r>
      <w:r w:rsidRPr="00222D9F">
        <w:rPr>
          <w:rFonts w:ascii="Arial" w:hAnsi="Arial" w:cs="Arial"/>
        </w:rPr>
        <w:t>Hand-Marked, Hand-Counted Paper Ballots</w:t>
      </w:r>
      <w:r w:rsidR="00097AC8">
        <w:rPr>
          <w:rFonts w:ascii="Arial" w:hAnsi="Arial" w:cs="Arial"/>
        </w:rPr>
        <w:t xml:space="preserve">, </w:t>
      </w:r>
      <w:r w:rsidR="00B62A3B">
        <w:rPr>
          <w:rFonts w:ascii="Arial" w:hAnsi="Arial" w:cs="Arial"/>
        </w:rPr>
        <w:t xml:space="preserve">including </w:t>
      </w:r>
      <w:r w:rsidR="008D1330">
        <w:rPr>
          <w:rFonts w:ascii="Arial" w:hAnsi="Arial" w:cs="Arial"/>
        </w:rPr>
        <w:t xml:space="preserve">high </w:t>
      </w:r>
      <w:r w:rsidR="00097AC8">
        <w:rPr>
          <w:rFonts w:ascii="Arial" w:hAnsi="Arial" w:cs="Arial"/>
        </w:rPr>
        <w:t>profile individuals</w:t>
      </w:r>
      <w:r w:rsidR="00B62A3B">
        <w:rPr>
          <w:rFonts w:ascii="Arial" w:hAnsi="Arial" w:cs="Arial"/>
        </w:rPr>
        <w:t xml:space="preserve"> such as</w:t>
      </w:r>
      <w:r w:rsidR="00097AC8">
        <w:rPr>
          <w:rFonts w:ascii="Arial" w:hAnsi="Arial" w:cs="Arial"/>
        </w:rPr>
        <w:t>:</w:t>
      </w:r>
      <w:r w:rsidRPr="00222D9F">
        <w:rPr>
          <w:rFonts w:ascii="Arial" w:hAnsi="Arial" w:cs="Arial"/>
        </w:rPr>
        <w:t xml:space="preserve"> </w:t>
      </w:r>
    </w:p>
    <w:p w14:paraId="497F310E" w14:textId="77777777" w:rsidR="00432DBB" w:rsidRDefault="00432DBB" w:rsidP="00432DBB">
      <w:pPr>
        <w:rPr>
          <w:rFonts w:ascii="Arial" w:hAnsi="Arial" w:cs="Arial"/>
          <w:b/>
          <w:bCs/>
        </w:rPr>
      </w:pPr>
      <w:r>
        <w:rPr>
          <w:rFonts w:ascii="Arial" w:hAnsi="Arial" w:cs="Arial"/>
          <w:b/>
          <w:bCs/>
        </w:rPr>
        <w:t xml:space="preserve">1) </w:t>
      </w:r>
      <w:r w:rsidRPr="00215C7D">
        <w:rPr>
          <w:rFonts w:ascii="Arial" w:hAnsi="Arial" w:cs="Arial"/>
          <w:b/>
          <w:bCs/>
          <w:u w:val="single"/>
        </w:rPr>
        <w:t>Donald J. Trump</w:t>
      </w:r>
      <w:r w:rsidRPr="00215C7D">
        <w:rPr>
          <w:rFonts w:ascii="Arial" w:hAnsi="Arial" w:cs="Arial"/>
          <w:b/>
          <w:bCs/>
        </w:rPr>
        <w:t>, President of the United States of America</w:t>
      </w:r>
      <w:r>
        <w:rPr>
          <w:rFonts w:ascii="Arial" w:hAnsi="Arial" w:cs="Arial"/>
          <w:b/>
          <w:bCs/>
        </w:rPr>
        <w:t xml:space="preserve"> and </w:t>
      </w:r>
    </w:p>
    <w:p w14:paraId="2F89C4B9" w14:textId="77777777" w:rsidR="00432DBB" w:rsidRPr="00215C7D" w:rsidRDefault="00432DBB" w:rsidP="00432DBB">
      <w:pPr>
        <w:rPr>
          <w:rFonts w:ascii="Arial" w:hAnsi="Arial" w:cs="Arial"/>
          <w:b/>
          <w:bCs/>
        </w:rPr>
      </w:pPr>
      <w:r>
        <w:rPr>
          <w:rFonts w:ascii="Arial" w:hAnsi="Arial" w:cs="Arial"/>
          <w:b/>
          <w:bCs/>
        </w:rPr>
        <w:t xml:space="preserve">2) </w:t>
      </w:r>
      <w:r w:rsidRPr="00215C7D">
        <w:rPr>
          <w:rFonts w:ascii="Arial" w:hAnsi="Arial" w:cs="Arial"/>
          <w:b/>
          <w:bCs/>
          <w:u w:val="single"/>
        </w:rPr>
        <w:t>Elon Musk</w:t>
      </w:r>
      <w:r w:rsidRPr="00215C7D">
        <w:rPr>
          <w:rFonts w:ascii="Arial" w:hAnsi="Arial" w:cs="Arial"/>
          <w:b/>
          <w:bCs/>
        </w:rPr>
        <w:t xml:space="preserve">, </w:t>
      </w:r>
      <w:r>
        <w:rPr>
          <w:rFonts w:ascii="Arial" w:hAnsi="Arial" w:cs="Arial"/>
          <w:b/>
          <w:bCs/>
        </w:rPr>
        <w:t xml:space="preserve">Special Presidential Appointee to </w:t>
      </w:r>
      <w:r w:rsidRPr="00215C7D">
        <w:rPr>
          <w:rFonts w:ascii="Arial" w:hAnsi="Arial" w:cs="Arial"/>
          <w:b/>
          <w:bCs/>
        </w:rPr>
        <w:t>the Department of Government Eff</w:t>
      </w:r>
      <w:r>
        <w:rPr>
          <w:rFonts w:ascii="Arial" w:hAnsi="Arial" w:cs="Arial"/>
          <w:b/>
          <w:bCs/>
        </w:rPr>
        <w:t>i</w:t>
      </w:r>
      <w:r w:rsidRPr="00215C7D">
        <w:rPr>
          <w:rFonts w:ascii="Arial" w:hAnsi="Arial" w:cs="Arial"/>
          <w:b/>
          <w:bCs/>
        </w:rPr>
        <w:t>ciency</w:t>
      </w:r>
    </w:p>
    <w:p w14:paraId="534CB07E" w14:textId="25932A78" w:rsidR="00432DBB" w:rsidRDefault="00432DBB" w:rsidP="00432DBB">
      <w:pPr>
        <w:rPr>
          <w:rFonts w:ascii="Arial" w:hAnsi="Arial" w:cs="Arial"/>
          <w:b/>
          <w:bCs/>
        </w:rPr>
      </w:pPr>
      <w:r>
        <w:rPr>
          <w:rFonts w:ascii="Arial" w:hAnsi="Arial" w:cs="Arial"/>
          <w:b/>
          <w:bCs/>
        </w:rPr>
        <w:t xml:space="preserve">                                                     </w:t>
      </w:r>
      <w:r w:rsidR="00336296">
        <w:rPr>
          <w:rFonts w:ascii="Arial" w:hAnsi="Arial" w:cs="Arial"/>
          <w:b/>
          <w:bCs/>
          <w:noProof/>
        </w:rPr>
        <w:drawing>
          <wp:inline distT="0" distB="0" distL="0" distR="0" wp14:anchorId="19D10BBF" wp14:editId="26050A7E">
            <wp:extent cx="1897693" cy="774628"/>
            <wp:effectExtent l="0" t="0" r="7620" b="6985"/>
            <wp:docPr id="1228591872" name="Picture 4" descr="A qr code and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91872" name="Picture 4" descr="A qr code and a person in a su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224" cy="789540"/>
                    </a:xfrm>
                    <a:prstGeom prst="rect">
                      <a:avLst/>
                    </a:prstGeom>
                  </pic:spPr>
                </pic:pic>
              </a:graphicData>
            </a:graphic>
          </wp:inline>
        </w:drawing>
      </w:r>
    </w:p>
    <w:p w14:paraId="401BAFF5" w14:textId="2C57AE66" w:rsidR="00432DBB" w:rsidRDefault="00432DBB" w:rsidP="00432DBB">
      <w:pPr>
        <w:rPr>
          <w:rFonts w:ascii="Arial" w:hAnsi="Arial" w:cs="Arial"/>
          <w:b/>
          <w:bCs/>
        </w:rPr>
      </w:pPr>
      <w:r>
        <w:rPr>
          <w:rFonts w:ascii="Arial" w:hAnsi="Arial" w:cs="Arial"/>
          <w:b/>
          <w:bCs/>
        </w:rPr>
        <w:t>(View President Trump and Elon Musk</w:t>
      </w:r>
      <w:r w:rsidR="00B62A3B">
        <w:rPr>
          <w:rFonts w:ascii="Arial" w:hAnsi="Arial" w:cs="Arial"/>
          <w:b/>
          <w:bCs/>
        </w:rPr>
        <w:t xml:space="preserve"> video </w:t>
      </w:r>
      <w:r>
        <w:rPr>
          <w:rFonts w:ascii="Arial" w:hAnsi="Arial" w:cs="Arial"/>
          <w:b/>
          <w:bCs/>
        </w:rPr>
        <w:t xml:space="preserve">statements by scanning the QR Code, or Search the link: </w:t>
      </w:r>
      <w:hyperlink r:id="rId6" w:history="1">
        <w:r w:rsidR="00336296" w:rsidRPr="001134C7">
          <w:rPr>
            <w:rStyle w:val="Hyperlink"/>
            <w:rFonts w:ascii="Arial" w:hAnsi="Arial" w:cs="Arial"/>
            <w:color w:val="000000" w:themeColor="text1"/>
          </w:rPr>
          <w:t>https://rumble.com/v6ntigr-president-trump-and-elon-musk-call-for-paper-ballot-elections.html?mref=2kmtty&amp;mc=eipud</w:t>
        </w:r>
      </w:hyperlink>
      <w:r>
        <w:rPr>
          <w:rFonts w:ascii="Arial" w:hAnsi="Arial" w:cs="Arial"/>
          <w:b/>
          <w:bCs/>
        </w:rPr>
        <w:t>), and</w:t>
      </w:r>
    </w:p>
    <w:p w14:paraId="013A3036" w14:textId="01D3AA89" w:rsidR="00432DBB" w:rsidRPr="00097AC8" w:rsidRDefault="00432DBB" w:rsidP="00432DBB">
      <w:pPr>
        <w:rPr>
          <w:rFonts w:ascii="Arial" w:hAnsi="Arial" w:cs="Arial"/>
        </w:rPr>
      </w:pPr>
      <w:r w:rsidRPr="00950F2D">
        <w:rPr>
          <w:rFonts w:ascii="Arial" w:hAnsi="Arial" w:cs="Arial"/>
          <w:b/>
          <w:bCs/>
          <w:u w:val="single"/>
        </w:rPr>
        <w:t>WHEREAS</w:t>
      </w:r>
      <w:r>
        <w:rPr>
          <w:rFonts w:ascii="Arial" w:hAnsi="Arial" w:cs="Arial"/>
          <w:b/>
          <w:bCs/>
        </w:rPr>
        <w:t xml:space="preserve">, </w:t>
      </w:r>
      <w:r w:rsidRPr="00097AC8">
        <w:rPr>
          <w:rFonts w:ascii="Arial" w:hAnsi="Arial" w:cs="Arial"/>
        </w:rPr>
        <w:t>for Free</w:t>
      </w:r>
      <w:r w:rsidR="00097AC8" w:rsidRPr="00097AC8">
        <w:rPr>
          <w:rFonts w:ascii="Arial" w:hAnsi="Arial" w:cs="Arial"/>
        </w:rPr>
        <w:t xml:space="preserve">, </w:t>
      </w:r>
      <w:r w:rsidRPr="00097AC8">
        <w:rPr>
          <w:rFonts w:ascii="Arial" w:hAnsi="Arial" w:cs="Arial"/>
        </w:rPr>
        <w:t>Fair</w:t>
      </w:r>
      <w:r w:rsidR="00097AC8" w:rsidRPr="00097AC8">
        <w:rPr>
          <w:rFonts w:ascii="Arial" w:hAnsi="Arial" w:cs="Arial"/>
        </w:rPr>
        <w:t>, and Tran</w:t>
      </w:r>
      <w:r w:rsidR="00B62A3B">
        <w:rPr>
          <w:rFonts w:ascii="Arial" w:hAnsi="Arial" w:cs="Arial"/>
        </w:rPr>
        <w:t>s</w:t>
      </w:r>
      <w:r w:rsidR="00097AC8" w:rsidRPr="00097AC8">
        <w:rPr>
          <w:rFonts w:ascii="Arial" w:hAnsi="Arial" w:cs="Arial"/>
        </w:rPr>
        <w:t>parent</w:t>
      </w:r>
      <w:r w:rsidRPr="00097AC8">
        <w:rPr>
          <w:rFonts w:ascii="Arial" w:hAnsi="Arial" w:cs="Arial"/>
        </w:rPr>
        <w:t xml:space="preserve"> elections, Major Republican organizations </w:t>
      </w:r>
      <w:r w:rsidR="00097AC8">
        <w:rPr>
          <w:rFonts w:ascii="Arial" w:hAnsi="Arial" w:cs="Arial"/>
        </w:rPr>
        <w:t xml:space="preserve">have </w:t>
      </w:r>
      <w:r w:rsidR="008D1330">
        <w:rPr>
          <w:rFonts w:ascii="Arial" w:hAnsi="Arial" w:cs="Arial"/>
        </w:rPr>
        <w:t xml:space="preserve">published guiding documents calling for </w:t>
      </w:r>
      <w:r w:rsidRPr="00097AC8">
        <w:rPr>
          <w:rFonts w:ascii="Arial" w:hAnsi="Arial" w:cs="Arial"/>
        </w:rPr>
        <w:t>hand-marked, hand-counted paper ballot</w:t>
      </w:r>
      <w:r w:rsidR="008D1330">
        <w:rPr>
          <w:rFonts w:ascii="Arial" w:hAnsi="Arial" w:cs="Arial"/>
        </w:rPr>
        <w:t>s:</w:t>
      </w:r>
    </w:p>
    <w:p w14:paraId="305831CE" w14:textId="77777777" w:rsidR="00432DBB" w:rsidRDefault="00432DBB" w:rsidP="00432DBB">
      <w:pPr>
        <w:rPr>
          <w:rFonts w:ascii="Arial" w:hAnsi="Arial" w:cs="Arial"/>
          <w:b/>
          <w:bCs/>
        </w:rPr>
      </w:pPr>
      <w:r w:rsidRPr="001B7503">
        <w:rPr>
          <w:b/>
          <w:bCs/>
        </w:rPr>
        <w:t xml:space="preserve">    1.</w:t>
      </w:r>
      <w:r>
        <w:t xml:space="preserve"> </w:t>
      </w:r>
      <w:r>
        <w:rPr>
          <w:rFonts w:ascii="Arial" w:hAnsi="Arial" w:cs="Arial"/>
          <w:b/>
          <w:bCs/>
        </w:rPr>
        <w:t xml:space="preserve"> </w:t>
      </w:r>
      <w:r>
        <w:rPr>
          <w:rFonts w:ascii="Arial" w:hAnsi="Arial" w:cs="Arial"/>
          <w:b/>
          <w:bCs/>
          <w:noProof/>
        </w:rPr>
        <w:drawing>
          <wp:inline distT="0" distB="0" distL="0" distR="0" wp14:anchorId="0AA2C4D5" wp14:editId="2165C7FE">
            <wp:extent cx="1409700" cy="687070"/>
            <wp:effectExtent l="0" t="0" r="0" b="0"/>
            <wp:docPr id="285417648" name="Picture 15"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17648" name="Picture 15" descr="A qr code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975" cy="703775"/>
                    </a:xfrm>
                    <a:prstGeom prst="rect">
                      <a:avLst/>
                    </a:prstGeom>
                  </pic:spPr>
                </pic:pic>
              </a:graphicData>
            </a:graphic>
          </wp:inline>
        </w:drawing>
      </w:r>
      <w:r>
        <w:rPr>
          <w:rFonts w:ascii="Arial" w:hAnsi="Arial" w:cs="Arial"/>
          <w:b/>
          <w:bCs/>
        </w:rPr>
        <w:t xml:space="preserve">     2. </w:t>
      </w:r>
      <w:r>
        <w:rPr>
          <w:noProof/>
        </w:rPr>
        <w:drawing>
          <wp:inline distT="0" distB="0" distL="0" distR="0" wp14:anchorId="58B61FFB" wp14:editId="5DF5CFAD">
            <wp:extent cx="1457325" cy="704727"/>
            <wp:effectExtent l="0" t="0" r="0" b="635"/>
            <wp:docPr id="2117923483" name="Picture 19"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99058" name="Picture 19" descr="A qr code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127" cy="729294"/>
                    </a:xfrm>
                    <a:prstGeom prst="rect">
                      <a:avLst/>
                    </a:prstGeom>
                  </pic:spPr>
                </pic:pic>
              </a:graphicData>
            </a:graphic>
          </wp:inline>
        </w:drawing>
      </w:r>
      <w:r>
        <w:rPr>
          <w:rFonts w:ascii="Arial" w:hAnsi="Arial" w:cs="Arial"/>
          <w:b/>
          <w:bCs/>
        </w:rPr>
        <w:t xml:space="preserve">   3. </w:t>
      </w:r>
      <w:r>
        <w:rPr>
          <w:rFonts w:ascii="Arial" w:hAnsi="Arial" w:cs="Arial"/>
          <w:b/>
          <w:bCs/>
          <w:noProof/>
        </w:rPr>
        <w:drawing>
          <wp:inline distT="0" distB="0" distL="0" distR="0" wp14:anchorId="3A2D047A" wp14:editId="6C1193FC">
            <wp:extent cx="1619250" cy="650875"/>
            <wp:effectExtent l="0" t="0" r="0" b="0"/>
            <wp:docPr id="33170974" name="Picture 13" descr="A qr code and a blu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8440" name="Picture 13" descr="A qr code and a blue sig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757" cy="656706"/>
                    </a:xfrm>
                    <a:prstGeom prst="rect">
                      <a:avLst/>
                    </a:prstGeom>
                  </pic:spPr>
                </pic:pic>
              </a:graphicData>
            </a:graphic>
          </wp:inline>
        </w:drawing>
      </w:r>
    </w:p>
    <w:p w14:paraId="427B696E" w14:textId="70F8D066" w:rsidR="00432DBB" w:rsidRDefault="00432DBB" w:rsidP="00432DBB">
      <w:pPr>
        <w:rPr>
          <w:rFonts w:ascii="Arial" w:hAnsi="Arial" w:cs="Arial"/>
          <w:b/>
          <w:bCs/>
        </w:rPr>
      </w:pPr>
      <w:bookmarkStart w:id="2" w:name="_Hlk190761119"/>
      <w:r>
        <w:rPr>
          <w:rFonts w:ascii="Arial" w:hAnsi="Arial" w:cs="Arial"/>
          <w:b/>
          <w:bCs/>
        </w:rPr>
        <w:t>(</w:t>
      </w:r>
      <w:r w:rsidRPr="001B6305">
        <w:rPr>
          <w:rFonts w:ascii="Arial" w:hAnsi="Arial" w:cs="Arial"/>
          <w:b/>
          <w:bCs/>
        </w:rPr>
        <w:t>View PDF</w:t>
      </w:r>
      <w:r>
        <w:rPr>
          <w:rFonts w:ascii="Arial" w:hAnsi="Arial" w:cs="Arial"/>
          <w:b/>
          <w:bCs/>
        </w:rPr>
        <w:t xml:space="preserve"> Documents</w:t>
      </w:r>
      <w:r w:rsidRPr="001B6305">
        <w:rPr>
          <w:rFonts w:ascii="Arial" w:hAnsi="Arial" w:cs="Arial"/>
          <w:b/>
          <w:bCs/>
        </w:rPr>
        <w:t xml:space="preserve"> by scanning QR </w:t>
      </w:r>
      <w:proofErr w:type="gramStart"/>
      <w:r w:rsidRPr="001B6305">
        <w:rPr>
          <w:rFonts w:ascii="Arial" w:hAnsi="Arial" w:cs="Arial"/>
          <w:b/>
          <w:bCs/>
        </w:rPr>
        <w:t>Code, or</w:t>
      </w:r>
      <w:proofErr w:type="gramEnd"/>
      <w:r w:rsidRPr="001B6305">
        <w:rPr>
          <w:rFonts w:ascii="Arial" w:hAnsi="Arial" w:cs="Arial"/>
          <w:b/>
          <w:bCs/>
        </w:rPr>
        <w:t xml:space="preserve"> search</w:t>
      </w:r>
      <w:r>
        <w:rPr>
          <w:rFonts w:ascii="Arial" w:hAnsi="Arial" w:cs="Arial"/>
          <w:b/>
          <w:bCs/>
        </w:rPr>
        <w:t xml:space="preserve"> the f</w:t>
      </w:r>
      <w:r w:rsidR="008D1330">
        <w:rPr>
          <w:rFonts w:ascii="Arial" w:hAnsi="Arial" w:cs="Arial"/>
          <w:b/>
          <w:bCs/>
        </w:rPr>
        <w:t>o</w:t>
      </w:r>
      <w:r>
        <w:rPr>
          <w:rFonts w:ascii="Arial" w:hAnsi="Arial" w:cs="Arial"/>
          <w:b/>
          <w:bCs/>
        </w:rPr>
        <w:t>llowing links.)</w:t>
      </w:r>
      <w:bookmarkEnd w:id="2"/>
    </w:p>
    <w:p w14:paraId="13886BC8" w14:textId="3506B827" w:rsidR="00432DBB" w:rsidRPr="00097AC8" w:rsidRDefault="00432DBB" w:rsidP="00432DBB">
      <w:pPr>
        <w:pStyle w:val="ListParagraph"/>
        <w:numPr>
          <w:ilvl w:val="0"/>
          <w:numId w:val="3"/>
        </w:numPr>
        <w:rPr>
          <w:rFonts w:ascii="Arial" w:hAnsi="Arial" w:cs="Arial"/>
        </w:rPr>
      </w:pPr>
      <w:r w:rsidRPr="004D5FE3">
        <w:rPr>
          <w:rFonts w:ascii="Arial" w:hAnsi="Arial" w:cs="Arial"/>
          <w:b/>
          <w:bCs/>
        </w:rPr>
        <w:t>2024 Texas GOP “Return to Excellence Resolution”:</w:t>
      </w:r>
      <w:r w:rsidRPr="00D912DF">
        <w:rPr>
          <w:rFonts w:ascii="Arial" w:hAnsi="Arial" w:cs="Arial"/>
          <w:b/>
          <w:bCs/>
        </w:rPr>
        <w:t xml:space="preserve"> </w:t>
      </w:r>
      <w:hyperlink r:id="rId10" w:history="1">
        <w:r w:rsidR="004D5FE3" w:rsidRPr="00750576">
          <w:rPr>
            <w:rStyle w:val="Hyperlink"/>
            <w:rFonts w:ascii="Arial" w:hAnsi="Arial" w:cs="Arial"/>
            <w:shd w:val="clear" w:color="auto" w:fill="FFFFFF"/>
          </w:rPr>
          <w:t>https://texasgop.org/resolution-supporting-a-return-to-excellence-in-voting-and-elections/</w:t>
        </w:r>
      </w:hyperlink>
    </w:p>
    <w:p w14:paraId="739B861C" w14:textId="518538EA" w:rsidR="00432DBB" w:rsidRPr="00D912DF" w:rsidRDefault="00432DBB" w:rsidP="00432DBB">
      <w:pPr>
        <w:pStyle w:val="ListParagraph"/>
        <w:numPr>
          <w:ilvl w:val="0"/>
          <w:numId w:val="3"/>
        </w:numPr>
        <w:rPr>
          <w:rFonts w:ascii="Arial" w:hAnsi="Arial" w:cs="Arial"/>
          <w:b/>
          <w:bCs/>
        </w:rPr>
      </w:pPr>
      <w:r w:rsidRPr="004D5FE3">
        <w:rPr>
          <w:rFonts w:ascii="Arial" w:hAnsi="Arial" w:cs="Arial"/>
          <w:b/>
          <w:bCs/>
        </w:rPr>
        <w:t>2024 Texas GOP Platform</w:t>
      </w:r>
      <w:r w:rsidR="00097AC8">
        <w:rPr>
          <w:rFonts w:ascii="Arial" w:hAnsi="Arial" w:cs="Arial"/>
          <w:b/>
          <w:bCs/>
        </w:rPr>
        <w:t>:</w:t>
      </w:r>
      <w:r w:rsidRPr="00D912DF">
        <w:rPr>
          <w:rFonts w:ascii="Arial" w:hAnsi="Arial" w:cs="Arial"/>
          <w:b/>
          <w:bCs/>
        </w:rPr>
        <w:t xml:space="preserve"> </w:t>
      </w:r>
      <w:hyperlink r:id="rId11" w:history="1">
        <w:r w:rsidRPr="00D912DF">
          <w:rPr>
            <w:rStyle w:val="Hyperlink"/>
            <w:rFonts w:ascii="Arial" w:hAnsi="Arial" w:cs="Arial"/>
            <w:b/>
            <w:bCs/>
          </w:rPr>
          <w:t>https://texasgop.org/2024-platform-and-legislative-priorities/</w:t>
        </w:r>
      </w:hyperlink>
    </w:p>
    <w:p w14:paraId="3074D1B1" w14:textId="3BC3D632" w:rsidR="00432DBB" w:rsidRPr="00D912DF" w:rsidRDefault="00432DBB" w:rsidP="00432DBB">
      <w:pPr>
        <w:pStyle w:val="ListParagraph"/>
        <w:numPr>
          <w:ilvl w:val="0"/>
          <w:numId w:val="3"/>
        </w:numPr>
        <w:rPr>
          <w:rFonts w:ascii="Arial" w:hAnsi="Arial" w:cs="Arial"/>
          <w:b/>
          <w:bCs/>
        </w:rPr>
      </w:pPr>
      <w:r w:rsidRPr="00D912DF">
        <w:rPr>
          <w:rFonts w:ascii="Arial" w:hAnsi="Arial" w:cs="Arial"/>
          <w:b/>
          <w:bCs/>
        </w:rPr>
        <w:t>2024 National Republican Platform</w:t>
      </w:r>
      <w:r w:rsidR="00097AC8">
        <w:rPr>
          <w:rFonts w:ascii="Arial" w:hAnsi="Arial" w:cs="Arial"/>
          <w:b/>
          <w:bCs/>
        </w:rPr>
        <w:t>:</w:t>
      </w:r>
      <w:r w:rsidRPr="00D912DF">
        <w:rPr>
          <w:rFonts w:ascii="Arial" w:hAnsi="Arial" w:cs="Arial"/>
          <w:b/>
          <w:bCs/>
        </w:rPr>
        <w:t xml:space="preserve"> </w:t>
      </w:r>
      <w:hyperlink r:id="rId12" w:history="1">
        <w:r w:rsidRPr="00D912DF">
          <w:rPr>
            <w:rStyle w:val="Hyperlink"/>
            <w:rFonts w:ascii="Arial" w:hAnsi="Arial" w:cs="Arial"/>
            <w:b/>
            <w:bCs/>
          </w:rPr>
          <w:t>https://www.2024gopplatform.com/</w:t>
        </w:r>
      </w:hyperlink>
    </w:p>
    <w:p w14:paraId="0C9D2DF9" w14:textId="1EDB6A14" w:rsidR="00432DBB" w:rsidRPr="00097AC8" w:rsidRDefault="00097AC8" w:rsidP="00097AC8">
      <w:pPr>
        <w:ind w:left="360"/>
        <w:rPr>
          <w:rFonts w:ascii="Arial" w:hAnsi="Arial" w:cs="Arial"/>
          <w:b/>
          <w:bCs/>
        </w:rPr>
      </w:pPr>
      <w:r w:rsidRPr="00097AC8">
        <w:rPr>
          <w:rFonts w:ascii="Arial" w:hAnsi="Arial" w:cs="Arial"/>
          <w:b/>
          <w:bCs/>
        </w:rPr>
        <w:sym w:font="Wingdings" w:char="F0E8"/>
      </w:r>
      <w:r w:rsidR="00432DBB" w:rsidRPr="00097AC8">
        <w:rPr>
          <w:rFonts w:ascii="Arial" w:hAnsi="Arial" w:cs="Arial"/>
          <w:b/>
          <w:bCs/>
        </w:rPr>
        <w:t>Please pay attention to the 19</w:t>
      </w:r>
      <w:r w:rsidR="00432DBB" w:rsidRPr="00097AC8">
        <w:rPr>
          <w:rFonts w:ascii="Arial" w:hAnsi="Arial" w:cs="Arial"/>
          <w:b/>
          <w:bCs/>
          <w:vertAlign w:val="superscript"/>
        </w:rPr>
        <w:t>th</w:t>
      </w:r>
      <w:r w:rsidR="00432DBB" w:rsidRPr="00097AC8">
        <w:rPr>
          <w:rFonts w:ascii="Arial" w:hAnsi="Arial" w:cs="Arial"/>
          <w:b/>
          <w:bCs/>
        </w:rPr>
        <w:t xml:space="preserve"> bullet of the 2024 National Republican Platform:</w:t>
      </w:r>
    </w:p>
    <w:p w14:paraId="04F9658E" w14:textId="77777777" w:rsidR="00432DBB" w:rsidRDefault="00432DBB" w:rsidP="00432DBB">
      <w:pPr>
        <w:ind w:left="720"/>
        <w:rPr>
          <w:rFonts w:ascii="Arial" w:hAnsi="Arial" w:cs="Arial"/>
          <w:b/>
          <w:bCs/>
        </w:rPr>
      </w:pPr>
      <w:r>
        <w:rPr>
          <w:rFonts w:ascii="Arial" w:hAnsi="Arial" w:cs="Arial"/>
          <w:b/>
          <w:bCs/>
        </w:rPr>
        <w:t xml:space="preserve">  </w:t>
      </w:r>
      <w:r>
        <w:rPr>
          <w:rFonts w:ascii="Arial" w:hAnsi="Arial" w:cs="Arial"/>
          <w:b/>
          <w:bCs/>
          <w:noProof/>
        </w:rPr>
        <w:drawing>
          <wp:inline distT="0" distB="0" distL="0" distR="0" wp14:anchorId="79671850" wp14:editId="031CB951">
            <wp:extent cx="5943600" cy="790575"/>
            <wp:effectExtent l="0" t="0" r="0" b="9525"/>
            <wp:docPr id="17666497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57423" name="Picture 971857423"/>
                    <pic:cNvPicPr/>
                  </pic:nvPicPr>
                  <pic:blipFill>
                    <a:blip r:embed="rId13">
                      <a:extLst>
                        <a:ext uri="{28A0092B-C50C-407E-A947-70E740481C1C}">
                          <a14:useLocalDpi xmlns:a14="http://schemas.microsoft.com/office/drawing/2010/main" val="0"/>
                        </a:ext>
                      </a:extLst>
                    </a:blip>
                    <a:stretch>
                      <a:fillRect/>
                    </a:stretch>
                  </pic:blipFill>
                  <pic:spPr>
                    <a:xfrm>
                      <a:off x="0" y="0"/>
                      <a:ext cx="6046034" cy="804200"/>
                    </a:xfrm>
                    <a:prstGeom prst="rect">
                      <a:avLst/>
                    </a:prstGeom>
                  </pic:spPr>
                </pic:pic>
              </a:graphicData>
            </a:graphic>
          </wp:inline>
        </w:drawing>
      </w:r>
    </w:p>
    <w:p w14:paraId="6EB99F9F" w14:textId="77777777" w:rsidR="00432DBB" w:rsidRPr="008B018A" w:rsidRDefault="00432DBB" w:rsidP="00432DBB">
      <w:pPr>
        <w:spacing w:line="300" w:lineRule="atLeast"/>
        <w:ind w:left="1440"/>
        <w:rPr>
          <w:rFonts w:ascii="Arial" w:eastAsia="Times New Roman" w:hAnsi="Arial" w:cs="Arial"/>
          <w:b/>
          <w:bCs/>
          <w:color w:val="000000" w:themeColor="text1"/>
          <w:kern w:val="0"/>
          <w14:ligatures w14:val="none"/>
        </w:rPr>
      </w:pPr>
      <w:bookmarkStart w:id="3" w:name="_Hlk190464122"/>
      <w:r w:rsidRPr="008B018A">
        <w:rPr>
          <w:rFonts w:ascii="Arial" w:eastAsia="Times New Roman" w:hAnsi="Arial" w:cs="Arial"/>
          <w:b/>
          <w:bCs/>
          <w:color w:val="000000" w:themeColor="text1"/>
          <w:kern w:val="0"/>
          <w14:ligatures w14:val="none"/>
        </w:rPr>
        <w:t xml:space="preserve">The </w:t>
      </w:r>
      <w:r>
        <w:rPr>
          <w:rFonts w:ascii="Arial" w:eastAsia="Times New Roman" w:hAnsi="Arial" w:cs="Arial"/>
          <w:b/>
          <w:bCs/>
          <w:color w:val="000000" w:themeColor="text1"/>
          <w:kern w:val="0"/>
          <w14:ligatures w14:val="none"/>
        </w:rPr>
        <w:t>P</w:t>
      </w:r>
      <w:r w:rsidRPr="008B018A">
        <w:rPr>
          <w:rFonts w:ascii="Arial" w:eastAsia="Times New Roman" w:hAnsi="Arial" w:cs="Arial"/>
          <w:b/>
          <w:bCs/>
          <w:color w:val="000000" w:themeColor="text1"/>
          <w:kern w:val="0"/>
          <w14:ligatures w14:val="none"/>
        </w:rPr>
        <w:t>latforms include specific points on voting methods:</w:t>
      </w:r>
    </w:p>
    <w:p w14:paraId="622D88F3" w14:textId="0EFECA5E" w:rsidR="00432DBB" w:rsidRPr="004545C6" w:rsidRDefault="00432DBB" w:rsidP="00432DBB">
      <w:pPr>
        <w:numPr>
          <w:ilvl w:val="2"/>
          <w:numId w:val="3"/>
        </w:numPr>
        <w:spacing w:after="0" w:line="300" w:lineRule="atLeast"/>
        <w:rPr>
          <w:rFonts w:ascii="Arial" w:eastAsia="Times New Roman" w:hAnsi="Arial" w:cs="Arial"/>
          <w:color w:val="000000" w:themeColor="text1"/>
          <w:kern w:val="0"/>
          <w14:ligatures w14:val="none"/>
        </w:rPr>
      </w:pPr>
      <w:r w:rsidRPr="004545C6">
        <w:rPr>
          <w:rFonts w:ascii="Arial" w:eastAsia="Times New Roman" w:hAnsi="Arial" w:cs="Arial"/>
          <w:b/>
          <w:bCs/>
          <w:color w:val="000000" w:themeColor="text1"/>
          <w:kern w:val="0"/>
          <w14:ligatures w14:val="none"/>
        </w:rPr>
        <w:t>Hand-Marked Paper Ballots</w:t>
      </w:r>
      <w:r w:rsidRPr="004545C6">
        <w:rPr>
          <w:rFonts w:ascii="Arial" w:eastAsia="Times New Roman" w:hAnsi="Arial" w:cs="Arial"/>
          <w:color w:val="000000" w:themeColor="text1"/>
          <w:kern w:val="0"/>
          <w14:ligatures w14:val="none"/>
        </w:rPr>
        <w:t>: The Texas GOP advocates for using only hand-marked,</w:t>
      </w:r>
      <w:r w:rsidR="00970F50">
        <w:rPr>
          <w:rFonts w:ascii="Arial" w:eastAsia="Times New Roman" w:hAnsi="Arial" w:cs="Arial"/>
          <w:color w:val="000000" w:themeColor="text1"/>
          <w:kern w:val="0"/>
          <w14:ligatures w14:val="none"/>
        </w:rPr>
        <w:t xml:space="preserve"> sequentially numbered paper ballots on anti-counterfeiting paper.  These ballots </w:t>
      </w:r>
      <w:r w:rsidRPr="004545C6">
        <w:rPr>
          <w:rFonts w:ascii="Arial" w:eastAsia="Times New Roman" w:hAnsi="Arial" w:cs="Arial"/>
          <w:color w:val="000000" w:themeColor="text1"/>
          <w:kern w:val="0"/>
          <w14:ligatures w14:val="none"/>
        </w:rPr>
        <w:t>must be signed on the back by an election official at the voting location.</w:t>
      </w:r>
    </w:p>
    <w:p w14:paraId="07EBCB97" w14:textId="6C88F9FF" w:rsidR="00432DBB" w:rsidRPr="004545C6" w:rsidRDefault="00432DBB" w:rsidP="00432DBB">
      <w:pPr>
        <w:numPr>
          <w:ilvl w:val="2"/>
          <w:numId w:val="3"/>
        </w:numPr>
        <w:spacing w:after="0" w:line="300" w:lineRule="atLeast"/>
        <w:rPr>
          <w:rFonts w:ascii="Arial" w:eastAsia="Times New Roman" w:hAnsi="Arial" w:cs="Arial"/>
          <w:color w:val="000000" w:themeColor="text1"/>
          <w:kern w:val="0"/>
          <w14:ligatures w14:val="none"/>
        </w:rPr>
      </w:pPr>
      <w:r w:rsidRPr="004545C6">
        <w:rPr>
          <w:rFonts w:ascii="Arial" w:eastAsia="Times New Roman" w:hAnsi="Arial" w:cs="Arial"/>
          <w:b/>
          <w:bCs/>
          <w:color w:val="000000" w:themeColor="text1"/>
          <w:kern w:val="0"/>
          <w14:ligatures w14:val="none"/>
        </w:rPr>
        <w:t>In-Precinct Voting</w:t>
      </w:r>
      <w:r w:rsidRPr="004545C6">
        <w:rPr>
          <w:rFonts w:ascii="Arial" w:eastAsia="Times New Roman" w:hAnsi="Arial" w:cs="Arial"/>
          <w:color w:val="000000" w:themeColor="text1"/>
          <w:kern w:val="0"/>
          <w14:ligatures w14:val="none"/>
        </w:rPr>
        <w:t>: There's a push for standardizing</w:t>
      </w:r>
      <w:r w:rsidR="00970F50">
        <w:rPr>
          <w:rFonts w:ascii="Arial" w:eastAsia="Times New Roman" w:hAnsi="Arial" w:cs="Arial"/>
          <w:color w:val="000000" w:themeColor="text1"/>
          <w:kern w:val="0"/>
          <w14:ligatures w14:val="none"/>
        </w:rPr>
        <w:t xml:space="preserve"> in-person voting with early voting limited</w:t>
      </w:r>
      <w:r w:rsidRPr="004545C6">
        <w:rPr>
          <w:rFonts w:ascii="Arial" w:eastAsia="Times New Roman" w:hAnsi="Arial" w:cs="Arial"/>
          <w:color w:val="000000" w:themeColor="text1"/>
          <w:kern w:val="0"/>
          <w14:ligatures w14:val="none"/>
        </w:rPr>
        <w:t xml:space="preserve"> to no more than nine days, directly preceding Election Day, and requiring voting at</w:t>
      </w:r>
      <w:r w:rsidR="00970F50">
        <w:rPr>
          <w:rFonts w:ascii="Arial" w:eastAsia="Times New Roman" w:hAnsi="Arial" w:cs="Arial"/>
          <w:color w:val="000000" w:themeColor="text1"/>
          <w:kern w:val="0"/>
          <w14:ligatures w14:val="none"/>
        </w:rPr>
        <w:t xml:space="preserve"> assigned precincts ra</w:t>
      </w:r>
      <w:r w:rsidRPr="004545C6">
        <w:rPr>
          <w:rFonts w:ascii="Arial" w:eastAsia="Times New Roman" w:hAnsi="Arial" w:cs="Arial"/>
          <w:color w:val="000000" w:themeColor="text1"/>
          <w:kern w:val="0"/>
          <w14:ligatures w14:val="none"/>
        </w:rPr>
        <w:t>ther than countywide voting locations.</w:t>
      </w:r>
    </w:p>
    <w:p w14:paraId="7BEE1640" w14:textId="1E6C90E8" w:rsidR="00432DBB" w:rsidRPr="0075100B" w:rsidRDefault="00432DBB" w:rsidP="00432DBB">
      <w:pPr>
        <w:numPr>
          <w:ilvl w:val="2"/>
          <w:numId w:val="3"/>
        </w:numPr>
        <w:spacing w:after="0" w:line="300" w:lineRule="atLeast"/>
        <w:rPr>
          <w:rFonts w:ascii="Arial" w:eastAsia="Times New Roman" w:hAnsi="Arial" w:cs="Arial"/>
          <w:color w:val="000000" w:themeColor="text1"/>
          <w:kern w:val="0"/>
          <w14:ligatures w14:val="none"/>
        </w:rPr>
      </w:pPr>
      <w:r w:rsidRPr="004545C6">
        <w:rPr>
          <w:rFonts w:ascii="Arial" w:eastAsia="Times New Roman" w:hAnsi="Arial" w:cs="Arial"/>
          <w:b/>
          <w:bCs/>
          <w:color w:val="000000" w:themeColor="text1"/>
          <w:kern w:val="0"/>
          <w14:ligatures w14:val="none"/>
        </w:rPr>
        <w:lastRenderedPageBreak/>
        <w:t>Counting Process</w:t>
      </w:r>
      <w:r w:rsidRPr="004545C6">
        <w:rPr>
          <w:rFonts w:ascii="Arial" w:eastAsia="Times New Roman" w:hAnsi="Arial" w:cs="Arial"/>
          <w:color w:val="000000" w:themeColor="text1"/>
          <w:kern w:val="0"/>
          <w14:ligatures w14:val="none"/>
        </w:rPr>
        <w:t>: Ballots should be counted in the precinct using a</w:t>
      </w:r>
      <w:r w:rsidR="00970F50">
        <w:rPr>
          <w:rFonts w:ascii="Arial" w:eastAsia="Times New Roman" w:hAnsi="Arial" w:cs="Arial"/>
          <w:color w:val="000000" w:themeColor="text1"/>
          <w:kern w:val="0"/>
          <w14:ligatures w14:val="none"/>
        </w:rPr>
        <w:t xml:space="preserve"> “</w:t>
      </w:r>
      <w:proofErr w:type="gramStart"/>
      <w:r w:rsidR="00970F50">
        <w:rPr>
          <w:rFonts w:ascii="Arial" w:eastAsia="Times New Roman" w:hAnsi="Arial" w:cs="Arial"/>
          <w:color w:val="000000" w:themeColor="text1"/>
          <w:kern w:val="0"/>
          <w14:ligatures w14:val="none"/>
        </w:rPr>
        <w:t>dumb-scanner</w:t>
      </w:r>
      <w:proofErr w:type="gramEnd"/>
      <w:r w:rsidR="00970F50">
        <w:rPr>
          <w:rFonts w:ascii="Arial" w:eastAsia="Times New Roman" w:hAnsi="Arial" w:cs="Arial"/>
          <w:color w:val="000000" w:themeColor="text1"/>
          <w:kern w:val="0"/>
          <w14:ligatures w14:val="none"/>
        </w:rPr>
        <w:t xml:space="preserve">” </w:t>
      </w:r>
      <w:r w:rsidRPr="004545C6">
        <w:rPr>
          <w:rFonts w:ascii="Arial" w:eastAsia="Times New Roman" w:hAnsi="Arial" w:cs="Arial"/>
          <w:color w:val="000000" w:themeColor="text1"/>
          <w:kern w:val="0"/>
          <w14:ligatures w14:val="none"/>
        </w:rPr>
        <w:t>method as soon as they are returned by the voter, with</w:t>
      </w:r>
      <w:r w:rsidR="00970F50">
        <w:rPr>
          <w:rFonts w:ascii="Arial" w:eastAsia="Times New Roman" w:hAnsi="Arial" w:cs="Arial"/>
          <w:color w:val="000000" w:themeColor="text1"/>
          <w:kern w:val="0"/>
          <w14:ligatures w14:val="none"/>
        </w:rPr>
        <w:t xml:space="preserve"> immediate publication of results</w:t>
      </w:r>
      <w:r w:rsidRPr="004545C6">
        <w:rPr>
          <w:rFonts w:ascii="Arial" w:eastAsia="Times New Roman" w:hAnsi="Arial" w:cs="Arial"/>
          <w:color w:val="000000" w:themeColor="text1"/>
          <w:kern w:val="0"/>
          <w14:ligatures w14:val="none"/>
        </w:rPr>
        <w:t> before submission to the county level.</w:t>
      </w:r>
      <w:r w:rsidRPr="0075100B">
        <w:rPr>
          <w:rFonts w:ascii="Arial" w:hAnsi="Arial" w:cs="Arial"/>
          <w:b/>
          <w:bCs/>
        </w:rPr>
        <w:t>; and</w:t>
      </w:r>
    </w:p>
    <w:bookmarkEnd w:id="3"/>
    <w:p w14:paraId="77D89081" w14:textId="77777777" w:rsidR="00432DBB" w:rsidRDefault="00432DBB" w:rsidP="00432DBB">
      <w:pPr>
        <w:rPr>
          <w:rFonts w:ascii="Arial" w:hAnsi="Arial" w:cs="Arial"/>
          <w:b/>
          <w:bCs/>
        </w:rPr>
      </w:pPr>
    </w:p>
    <w:p w14:paraId="4A2C9D6C" w14:textId="2EBB5F2C" w:rsidR="00432DBB" w:rsidRPr="00091035" w:rsidRDefault="00432DBB" w:rsidP="00432DBB">
      <w:pPr>
        <w:rPr>
          <w:rFonts w:ascii="Arial" w:hAnsi="Arial" w:cs="Arial"/>
        </w:rPr>
      </w:pPr>
      <w:proofErr w:type="gramStart"/>
      <w:r w:rsidRPr="00950F2D">
        <w:rPr>
          <w:rFonts w:ascii="Arial" w:hAnsi="Arial" w:cs="Arial"/>
          <w:b/>
          <w:bCs/>
          <w:u w:val="single"/>
        </w:rPr>
        <w:t>WHEREAS</w:t>
      </w:r>
      <w:r w:rsidRPr="00091035">
        <w:rPr>
          <w:rFonts w:ascii="Arial" w:hAnsi="Arial" w:cs="Arial"/>
        </w:rPr>
        <w:t>,</w:t>
      </w:r>
      <w:proofErr w:type="gramEnd"/>
      <w:r w:rsidRPr="00091035">
        <w:rPr>
          <w:rFonts w:ascii="Arial" w:hAnsi="Arial" w:cs="Arial"/>
        </w:rPr>
        <w:t xml:space="preserve"> </w:t>
      </w:r>
      <w:bookmarkEnd w:id="0"/>
      <w:r w:rsidRPr="00091035">
        <w:rPr>
          <w:rFonts w:ascii="Arial" w:hAnsi="Arial" w:cs="Arial"/>
        </w:rPr>
        <w:t>leading Democrat Congressional figures</w:t>
      </w:r>
      <w:r w:rsidR="008D1330">
        <w:rPr>
          <w:rFonts w:ascii="Arial" w:hAnsi="Arial" w:cs="Arial"/>
        </w:rPr>
        <w:t>, Government Officials,</w:t>
      </w:r>
      <w:r w:rsidRPr="00091035">
        <w:rPr>
          <w:rFonts w:ascii="Arial" w:hAnsi="Arial" w:cs="Arial"/>
        </w:rPr>
        <w:t xml:space="preserve"> and Technical Experts </w:t>
      </w:r>
      <w:r w:rsidR="00097AC8">
        <w:rPr>
          <w:rFonts w:ascii="Arial" w:hAnsi="Arial" w:cs="Arial"/>
        </w:rPr>
        <w:t xml:space="preserve">are on record </w:t>
      </w:r>
      <w:r w:rsidR="00B62A3B">
        <w:rPr>
          <w:rFonts w:ascii="Arial" w:hAnsi="Arial" w:cs="Arial"/>
        </w:rPr>
        <w:t xml:space="preserve">offering testimonies </w:t>
      </w:r>
      <w:r w:rsidRPr="004D5FE3">
        <w:rPr>
          <w:rFonts w:ascii="Arial" w:hAnsi="Arial" w:cs="Arial"/>
          <w:b/>
          <w:bCs/>
          <w:u w:val="single"/>
        </w:rPr>
        <w:t>Against Electronic Voting Machines</w:t>
      </w:r>
      <w:r w:rsidRPr="00091035">
        <w:rPr>
          <w:rFonts w:ascii="Arial" w:hAnsi="Arial" w:cs="Arial"/>
        </w:rPr>
        <w:t xml:space="preserve"> for Elections because they are extremely vulnerable to computer hackers and </w:t>
      </w:r>
      <w:r w:rsidR="004D5FE3">
        <w:rPr>
          <w:rFonts w:ascii="Arial" w:hAnsi="Arial" w:cs="Arial"/>
        </w:rPr>
        <w:t>“</w:t>
      </w:r>
      <w:r w:rsidRPr="00091035">
        <w:rPr>
          <w:rFonts w:ascii="Arial" w:hAnsi="Arial" w:cs="Arial"/>
        </w:rPr>
        <w:t>Bad Actors</w:t>
      </w:r>
      <w:r w:rsidR="004D5FE3">
        <w:rPr>
          <w:rFonts w:ascii="Arial" w:hAnsi="Arial" w:cs="Arial"/>
        </w:rPr>
        <w:t>”</w:t>
      </w:r>
      <w:r>
        <w:rPr>
          <w:rFonts w:ascii="Arial" w:hAnsi="Arial" w:cs="Arial"/>
        </w:rPr>
        <w:t>.</w:t>
      </w:r>
    </w:p>
    <w:p w14:paraId="2CA01C1E" w14:textId="77777777" w:rsidR="00432DBB" w:rsidRDefault="00432DBB" w:rsidP="00432DBB">
      <w:pPr>
        <w:rPr>
          <w:rFonts w:ascii="Arial" w:hAnsi="Arial" w:cs="Arial"/>
          <w:b/>
          <w:bCs/>
        </w:rPr>
      </w:pPr>
      <w:r>
        <w:rPr>
          <w:rFonts w:ascii="Arial" w:hAnsi="Arial" w:cs="Arial"/>
          <w:b/>
          <w:bCs/>
        </w:rPr>
        <w:t xml:space="preserve">                                             </w:t>
      </w:r>
      <w:r>
        <w:rPr>
          <w:rFonts w:ascii="Arial" w:hAnsi="Arial" w:cs="Arial"/>
          <w:b/>
          <w:bCs/>
          <w:noProof/>
        </w:rPr>
        <w:drawing>
          <wp:inline distT="0" distB="0" distL="0" distR="0" wp14:anchorId="7FFDFC76" wp14:editId="08EDA7B9">
            <wp:extent cx="2705622" cy="1006091"/>
            <wp:effectExtent l="0" t="0" r="0" b="3810"/>
            <wp:docPr id="132594369" name="Picture 17" descr="A qr code with a red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4369" name="Picture 17" descr="A qr code with a red and black sig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3159" cy="1034923"/>
                    </a:xfrm>
                    <a:prstGeom prst="rect">
                      <a:avLst/>
                    </a:prstGeom>
                  </pic:spPr>
                </pic:pic>
              </a:graphicData>
            </a:graphic>
          </wp:inline>
        </w:drawing>
      </w:r>
    </w:p>
    <w:p w14:paraId="1563633F" w14:textId="77777777" w:rsidR="00432DBB" w:rsidRDefault="00432DBB" w:rsidP="00432DBB">
      <w:pPr>
        <w:rPr>
          <w:rFonts w:ascii="Arial" w:hAnsi="Arial" w:cs="Arial"/>
          <w:b/>
          <w:bCs/>
        </w:rPr>
      </w:pPr>
      <w:r>
        <w:rPr>
          <w:rFonts w:ascii="Arial" w:hAnsi="Arial" w:cs="Arial"/>
          <w:b/>
          <w:bCs/>
        </w:rPr>
        <w:t xml:space="preserve">(View Video Testimonies by </w:t>
      </w:r>
      <w:r w:rsidRPr="001B6305">
        <w:rPr>
          <w:rFonts w:ascii="Arial" w:hAnsi="Arial" w:cs="Arial"/>
          <w:b/>
          <w:bCs/>
        </w:rPr>
        <w:t>Scan</w:t>
      </w:r>
      <w:r>
        <w:rPr>
          <w:rFonts w:ascii="Arial" w:hAnsi="Arial" w:cs="Arial"/>
          <w:b/>
          <w:bCs/>
        </w:rPr>
        <w:t>ning</w:t>
      </w:r>
      <w:r w:rsidRPr="001B6305">
        <w:rPr>
          <w:rFonts w:ascii="Arial" w:hAnsi="Arial" w:cs="Arial"/>
          <w:b/>
          <w:bCs/>
        </w:rPr>
        <w:t xml:space="preserve"> </w:t>
      </w:r>
      <w:r>
        <w:rPr>
          <w:rFonts w:ascii="Arial" w:hAnsi="Arial" w:cs="Arial"/>
          <w:b/>
          <w:bCs/>
        </w:rPr>
        <w:t xml:space="preserve">the </w:t>
      </w:r>
      <w:r w:rsidRPr="001B6305">
        <w:rPr>
          <w:rFonts w:ascii="Arial" w:hAnsi="Arial" w:cs="Arial"/>
          <w:b/>
          <w:bCs/>
        </w:rPr>
        <w:t>QR Code</w:t>
      </w:r>
      <w:r>
        <w:rPr>
          <w:rFonts w:ascii="Arial" w:hAnsi="Arial" w:cs="Arial"/>
          <w:b/>
          <w:bCs/>
        </w:rPr>
        <w:t>,</w:t>
      </w:r>
      <w:r w:rsidRPr="001B6305">
        <w:rPr>
          <w:rFonts w:ascii="Arial" w:hAnsi="Arial" w:cs="Arial"/>
          <w:b/>
          <w:bCs/>
        </w:rPr>
        <w:t xml:space="preserve"> or Search</w:t>
      </w:r>
      <w:r>
        <w:rPr>
          <w:rFonts w:ascii="Arial" w:hAnsi="Arial" w:cs="Arial"/>
          <w:b/>
          <w:bCs/>
        </w:rPr>
        <w:t xml:space="preserve"> this link:  </w:t>
      </w:r>
      <w:hyperlink r:id="rId15" w:history="1">
        <w:r w:rsidRPr="004828A4">
          <w:rPr>
            <w:rStyle w:val="Hyperlink"/>
            <w:rFonts w:ascii="Arial" w:hAnsi="Arial" w:cs="Arial"/>
            <w:b/>
            <w:bCs/>
          </w:rPr>
          <w:t>https://rumble.com/v6j64my-elon-congressional-and-expert-testimonies-against-electronic-voting-machine.html?mref=2kmtty&amp;mc=eipud</w:t>
        </w:r>
      </w:hyperlink>
      <w:r>
        <w:rPr>
          <w:rFonts w:ascii="Arial" w:hAnsi="Arial" w:cs="Arial"/>
          <w:b/>
          <w:bCs/>
        </w:rPr>
        <w:t>); and</w:t>
      </w:r>
    </w:p>
    <w:p w14:paraId="20E33225" w14:textId="58F97DF4" w:rsidR="00432DBB" w:rsidRPr="00097AC8" w:rsidRDefault="00432DBB" w:rsidP="00432DBB">
      <w:pPr>
        <w:spacing w:after="0" w:line="300" w:lineRule="atLeast"/>
        <w:rPr>
          <w:rFonts w:ascii="Arial" w:eastAsia="Times New Roman" w:hAnsi="Arial" w:cs="Arial"/>
          <w:color w:val="000000" w:themeColor="text1"/>
          <w:kern w:val="0"/>
          <w14:ligatures w14:val="none"/>
        </w:rPr>
      </w:pPr>
      <w:proofErr w:type="gramStart"/>
      <w:r w:rsidRPr="00950F2D">
        <w:rPr>
          <w:rFonts w:ascii="Arial" w:hAnsi="Arial" w:cs="Arial"/>
          <w:b/>
          <w:bCs/>
          <w:u w:val="single"/>
        </w:rPr>
        <w:t>WHEREAS</w:t>
      </w:r>
      <w:r w:rsidRPr="00353A2C">
        <w:rPr>
          <w:rFonts w:ascii="Arial" w:hAnsi="Arial" w:cs="Arial"/>
        </w:rPr>
        <w:t>,</w:t>
      </w:r>
      <w:proofErr w:type="gramEnd"/>
      <w:r w:rsidRPr="00353A2C">
        <w:rPr>
          <w:rFonts w:ascii="Arial" w:hAnsi="Arial" w:cs="Arial"/>
        </w:rPr>
        <w:t xml:space="preserve"> </w:t>
      </w:r>
      <w:r w:rsidR="00216031">
        <w:rPr>
          <w:rFonts w:ascii="Arial" w:hAnsi="Arial" w:cs="Arial"/>
        </w:rPr>
        <w:t>h</w:t>
      </w:r>
      <w:r w:rsidRPr="00097AC8">
        <w:rPr>
          <w:rFonts w:ascii="Arial" w:hAnsi="Arial" w:cs="Arial"/>
        </w:rPr>
        <w:t xml:space="preserve">and counting of paper ballots is an </w:t>
      </w:r>
      <w:r w:rsidRPr="00B62A3B">
        <w:rPr>
          <w:rFonts w:ascii="Arial" w:hAnsi="Arial" w:cs="Arial"/>
          <w:b/>
          <w:bCs/>
          <w:u w:val="single"/>
        </w:rPr>
        <w:t>already approved method in Texas</w:t>
      </w:r>
      <w:r w:rsidRPr="00097AC8">
        <w:rPr>
          <w:rFonts w:ascii="Arial" w:hAnsi="Arial" w:cs="Arial"/>
        </w:rPr>
        <w:t xml:space="preserve"> as described </w:t>
      </w:r>
      <w:r w:rsidRPr="00B62A3B">
        <w:rPr>
          <w:rFonts w:ascii="Arial" w:hAnsi="Arial" w:cs="Arial"/>
        </w:rPr>
        <w:t xml:space="preserve">in </w:t>
      </w:r>
      <w:r w:rsidRPr="00B62A3B">
        <w:rPr>
          <w:rFonts w:ascii="Arial" w:hAnsi="Arial" w:cs="Arial"/>
          <w:b/>
          <w:bCs/>
          <w:u w:val="single"/>
        </w:rPr>
        <w:t>Chapter 65 of the Texas Election Code</w:t>
      </w:r>
      <w:r w:rsidRPr="00097AC8">
        <w:rPr>
          <w:rFonts w:ascii="Arial" w:hAnsi="Arial" w:cs="Arial"/>
        </w:rPr>
        <w:t xml:space="preserve"> as well as the </w:t>
      </w:r>
      <w:r w:rsidRPr="001134C7">
        <w:rPr>
          <w:rFonts w:ascii="Arial" w:hAnsi="Arial" w:cs="Arial"/>
          <w:b/>
          <w:bCs/>
          <w:u w:val="single"/>
        </w:rPr>
        <w:t>Echo 65 Method</w:t>
      </w:r>
      <w:r w:rsidRPr="00097AC8">
        <w:rPr>
          <w:rFonts w:ascii="Arial" w:hAnsi="Arial" w:cs="Arial"/>
        </w:rPr>
        <w:t xml:space="preserve"> developed and used in Gillespie County during the</w:t>
      </w:r>
      <w:r w:rsidRPr="00097AC8">
        <w:rPr>
          <w:rFonts w:ascii="Arial" w:eastAsia="Times New Roman" w:hAnsi="Arial" w:cs="Arial"/>
          <w:color w:val="000000" w:themeColor="text1"/>
          <w:kern w:val="0"/>
          <w14:ligatures w14:val="none"/>
        </w:rPr>
        <w:t xml:space="preserve"> March GOP primary in 2024, serving as a real-world example of the platform in action,</w:t>
      </w:r>
    </w:p>
    <w:p w14:paraId="025970A9" w14:textId="30F26EF4" w:rsidR="00432DBB" w:rsidRDefault="00432DBB" w:rsidP="00432DBB">
      <w:pPr>
        <w:rPr>
          <w:rFonts w:ascii="Arial" w:hAnsi="Arial" w:cs="Arial"/>
        </w:rPr>
      </w:pPr>
      <w:r>
        <w:rPr>
          <w:rFonts w:ascii="Arial" w:hAnsi="Arial" w:cs="Arial"/>
          <w:b/>
          <w:bCs/>
        </w:rPr>
        <w:t xml:space="preserve">                             </w:t>
      </w:r>
      <w:r>
        <w:rPr>
          <w:rFonts w:ascii="Arial" w:hAnsi="Arial" w:cs="Arial"/>
          <w:noProof/>
        </w:rPr>
        <w:drawing>
          <wp:inline distT="0" distB="0" distL="0" distR="0" wp14:anchorId="0AC551DA" wp14:editId="4EE1BD82">
            <wp:extent cx="2021391" cy="852539"/>
            <wp:effectExtent l="0" t="0" r="0" b="5080"/>
            <wp:docPr id="948180130" name="Picture 14"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80130" name="Picture 14" descr="A qr code on a white background&#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0045" cy="860406"/>
                    </a:xfrm>
                    <a:prstGeom prst="rect">
                      <a:avLst/>
                    </a:prstGeom>
                  </pic:spPr>
                </pic:pic>
              </a:graphicData>
            </a:graphic>
          </wp:inline>
        </w:drawing>
      </w:r>
      <w:r>
        <w:rPr>
          <w:rFonts w:ascii="Arial" w:hAnsi="Arial" w:cs="Arial"/>
          <w:noProof/>
        </w:rPr>
        <w:t xml:space="preserve">      </w:t>
      </w:r>
      <w:r w:rsidR="00B536F8">
        <w:rPr>
          <w:rFonts w:ascii="Arial" w:hAnsi="Arial" w:cs="Arial"/>
          <w:noProof/>
        </w:rPr>
        <w:drawing>
          <wp:inline distT="0" distB="0" distL="0" distR="0" wp14:anchorId="68634F33" wp14:editId="76CE000A">
            <wp:extent cx="1935271" cy="810885"/>
            <wp:effectExtent l="0" t="0" r="8255" b="8890"/>
            <wp:docPr id="1269265283" name="Picture 1" descr="A qr code with a hand holding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65283" name="Picture 1" descr="A qr code with a hand holding a pen&#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1177" cy="830120"/>
                    </a:xfrm>
                    <a:prstGeom prst="rect">
                      <a:avLst/>
                    </a:prstGeom>
                  </pic:spPr>
                </pic:pic>
              </a:graphicData>
            </a:graphic>
          </wp:inline>
        </w:drawing>
      </w:r>
    </w:p>
    <w:p w14:paraId="26EFB5E1" w14:textId="77777777" w:rsidR="00B536F8" w:rsidRDefault="00432DBB" w:rsidP="00432DBB">
      <w:pPr>
        <w:rPr>
          <w:rFonts w:ascii="Arial" w:hAnsi="Arial" w:cs="Arial"/>
          <w:b/>
          <w:bCs/>
        </w:rPr>
      </w:pPr>
      <w:r>
        <w:rPr>
          <w:rFonts w:ascii="Arial" w:hAnsi="Arial" w:cs="Arial"/>
          <w:b/>
          <w:bCs/>
        </w:rPr>
        <w:t>(</w:t>
      </w:r>
      <w:r w:rsidRPr="001B6305">
        <w:rPr>
          <w:rFonts w:ascii="Arial" w:hAnsi="Arial" w:cs="Arial"/>
          <w:b/>
          <w:bCs/>
        </w:rPr>
        <w:t>View PDF</w:t>
      </w:r>
      <w:r>
        <w:rPr>
          <w:rFonts w:ascii="Arial" w:hAnsi="Arial" w:cs="Arial"/>
          <w:b/>
          <w:bCs/>
        </w:rPr>
        <w:t xml:space="preserve"> Document</w:t>
      </w:r>
      <w:r w:rsidRPr="001B6305">
        <w:rPr>
          <w:rFonts w:ascii="Arial" w:hAnsi="Arial" w:cs="Arial"/>
          <w:b/>
          <w:bCs/>
        </w:rPr>
        <w:t xml:space="preserve"> by scanning QR Code, or </w:t>
      </w:r>
      <w:r>
        <w:rPr>
          <w:rFonts w:ascii="Arial" w:hAnsi="Arial" w:cs="Arial"/>
          <w:b/>
          <w:bCs/>
        </w:rPr>
        <w:t>S</w:t>
      </w:r>
      <w:r w:rsidRPr="001B6305">
        <w:rPr>
          <w:rFonts w:ascii="Arial" w:hAnsi="Arial" w:cs="Arial"/>
          <w:b/>
          <w:bCs/>
        </w:rPr>
        <w:t>earch</w:t>
      </w:r>
      <w:r>
        <w:rPr>
          <w:rFonts w:ascii="Arial" w:hAnsi="Arial" w:cs="Arial"/>
          <w:b/>
          <w:bCs/>
        </w:rPr>
        <w:t xml:space="preserve"> this link: </w:t>
      </w:r>
      <w:hyperlink r:id="rId18" w:history="1">
        <w:r w:rsidRPr="004828A4">
          <w:rPr>
            <w:rStyle w:val="Hyperlink"/>
            <w:rFonts w:ascii="Arial" w:hAnsi="Arial" w:cs="Arial"/>
            <w:b/>
            <w:bCs/>
          </w:rPr>
          <w:t>https://statutes.capitol.texas.gov/Docs/EL/htm/EL.65.htm</w:t>
        </w:r>
      </w:hyperlink>
      <w:r>
        <w:rPr>
          <w:rFonts w:ascii="Arial" w:hAnsi="Arial" w:cs="Arial"/>
          <w:b/>
          <w:bCs/>
        </w:rPr>
        <w:t>)</w:t>
      </w:r>
    </w:p>
    <w:p w14:paraId="0ADFD0CE" w14:textId="2C271CF3" w:rsidR="00432DBB" w:rsidRPr="00EB4C2D" w:rsidRDefault="00B536F8" w:rsidP="00EB4C2D">
      <w:pPr>
        <w:rPr>
          <w:rFonts w:ascii="Arial" w:hAnsi="Arial" w:cs="Arial"/>
          <w:b/>
          <w:bCs/>
        </w:rPr>
      </w:pPr>
      <w:r>
        <w:rPr>
          <w:rFonts w:ascii="Arial" w:hAnsi="Arial" w:cs="Arial"/>
          <w:b/>
          <w:bCs/>
        </w:rPr>
        <w:t xml:space="preserve">Primer:  </w:t>
      </w:r>
      <w:r w:rsidRPr="006E564A">
        <w:rPr>
          <w:rFonts w:ascii="Arial" w:hAnsi="Arial" w:cs="Arial"/>
        </w:rPr>
        <w:t xml:space="preserve">Texas Chapter </w:t>
      </w:r>
      <w:r w:rsidR="006E564A" w:rsidRPr="006E564A">
        <w:rPr>
          <w:rFonts w:ascii="Arial" w:hAnsi="Arial" w:cs="Arial"/>
        </w:rPr>
        <w:t>65 Method of Hand Counting Paper Ballots</w:t>
      </w:r>
      <w:r w:rsidR="00EB4C2D">
        <w:rPr>
          <w:rFonts w:ascii="Arial" w:hAnsi="Arial" w:cs="Arial"/>
        </w:rPr>
        <w:t xml:space="preserve">: </w:t>
      </w:r>
      <w:hyperlink r:id="rId19" w:history="1">
        <w:r w:rsidR="00EB4C2D" w:rsidRPr="00EB4C2D">
          <w:rPr>
            <w:rStyle w:val="Hyperlink"/>
            <w:rFonts w:ascii="Arial" w:hAnsi="Arial" w:cs="Arial"/>
          </w:rPr>
          <w:t>https://rumble.com/v4coc0e-texas-chapter-65-method-of-hand-counting-hand-marked-paper-ballots.html?mref=2kmtty&amp;mc=eipud</w:t>
        </w:r>
      </w:hyperlink>
      <w:r w:rsidR="00EB4C2D">
        <w:rPr>
          <w:rFonts w:ascii="Arial" w:hAnsi="Arial" w:cs="Arial"/>
        </w:rPr>
        <w:t xml:space="preserve"> </w:t>
      </w:r>
      <w:r w:rsidR="00432DBB">
        <w:rPr>
          <w:rFonts w:ascii="Arial" w:hAnsi="Arial" w:cs="Arial"/>
          <w:b/>
          <w:bCs/>
        </w:rPr>
        <w:t>; and</w:t>
      </w:r>
    </w:p>
    <w:p w14:paraId="475A20AA" w14:textId="10307A40" w:rsidR="00432DBB" w:rsidRPr="00097AC8" w:rsidRDefault="00432DBB" w:rsidP="00432DBB">
      <w:pPr>
        <w:rPr>
          <w:rFonts w:ascii="Arial" w:hAnsi="Arial" w:cs="Arial"/>
        </w:rPr>
      </w:pPr>
      <w:proofErr w:type="gramStart"/>
      <w:r w:rsidRPr="00950F2D">
        <w:rPr>
          <w:rFonts w:ascii="Arial" w:hAnsi="Arial" w:cs="Arial"/>
          <w:b/>
          <w:bCs/>
          <w:u w:val="single"/>
        </w:rPr>
        <w:t>WHEREAS</w:t>
      </w:r>
      <w:r>
        <w:rPr>
          <w:rFonts w:ascii="Arial" w:hAnsi="Arial" w:cs="Arial"/>
          <w:b/>
          <w:bCs/>
        </w:rPr>
        <w:t>,</w:t>
      </w:r>
      <w:proofErr w:type="gramEnd"/>
      <w:r w:rsidRPr="005823A5">
        <w:rPr>
          <w:rFonts w:ascii="Arial" w:hAnsi="Arial" w:cs="Arial"/>
          <w:b/>
          <w:bCs/>
        </w:rPr>
        <w:t xml:space="preserve"> </w:t>
      </w:r>
      <w:r w:rsidRPr="00097AC8">
        <w:rPr>
          <w:rFonts w:ascii="Arial" w:hAnsi="Arial" w:cs="Arial"/>
        </w:rPr>
        <w:t xml:space="preserve">all Electronic Voting Machines </w:t>
      </w:r>
      <w:r w:rsidRPr="00B62A3B">
        <w:rPr>
          <w:rFonts w:ascii="Arial" w:hAnsi="Arial" w:cs="Arial"/>
          <w:b/>
          <w:bCs/>
          <w:u w:val="single"/>
        </w:rPr>
        <w:t>cannot pass certification</w:t>
      </w:r>
      <w:r w:rsidRPr="00097AC8">
        <w:rPr>
          <w:rFonts w:ascii="Arial" w:hAnsi="Arial" w:cs="Arial"/>
        </w:rPr>
        <w:t xml:space="preserve"> to the current EAC and Texas Election Code standards and therefore are illegal for use in all elections</w:t>
      </w:r>
    </w:p>
    <w:p w14:paraId="67A3EB94" w14:textId="66C7B6E1" w:rsidR="00432DBB" w:rsidRDefault="00432DBB" w:rsidP="00432DBB">
      <w:pPr>
        <w:rPr>
          <w:rFonts w:ascii="Arial" w:hAnsi="Arial" w:cs="Arial"/>
        </w:rPr>
      </w:pPr>
      <w:r>
        <w:rPr>
          <w:rFonts w:ascii="Arial" w:hAnsi="Arial" w:cs="Arial"/>
          <w:b/>
          <w:bCs/>
        </w:rPr>
        <w:t xml:space="preserve">                                           </w:t>
      </w:r>
      <w:r w:rsidR="004D5FE3">
        <w:rPr>
          <w:rFonts w:ascii="Arial" w:hAnsi="Arial" w:cs="Arial"/>
          <w:b/>
          <w:bCs/>
        </w:rPr>
        <w:t xml:space="preserve">       </w:t>
      </w:r>
      <w:r>
        <w:rPr>
          <w:rFonts w:ascii="Arial" w:hAnsi="Arial" w:cs="Arial"/>
          <w:b/>
          <w:bCs/>
        </w:rPr>
        <w:t xml:space="preserve">     </w:t>
      </w:r>
      <w:r>
        <w:rPr>
          <w:rFonts w:ascii="Arial" w:hAnsi="Arial" w:cs="Arial"/>
        </w:rPr>
        <w:t xml:space="preserve">   </w:t>
      </w:r>
      <w:r>
        <w:rPr>
          <w:rFonts w:ascii="Arial" w:hAnsi="Arial" w:cs="Arial"/>
          <w:noProof/>
        </w:rPr>
        <w:drawing>
          <wp:inline distT="0" distB="0" distL="0" distR="0" wp14:anchorId="47215FA3" wp14:editId="665EC961">
            <wp:extent cx="1722009" cy="754995"/>
            <wp:effectExtent l="0" t="0" r="0" b="7620"/>
            <wp:docPr id="715695619" name="Picture 10"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95619" name="Picture 10" descr="A qr code with text&#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4021" cy="769030"/>
                    </a:xfrm>
                    <a:prstGeom prst="rect">
                      <a:avLst/>
                    </a:prstGeom>
                  </pic:spPr>
                </pic:pic>
              </a:graphicData>
            </a:graphic>
          </wp:inline>
        </w:drawing>
      </w:r>
      <w:r>
        <w:rPr>
          <w:rFonts w:ascii="Arial" w:hAnsi="Arial" w:cs="Arial"/>
        </w:rPr>
        <w:t xml:space="preserve">   </w:t>
      </w:r>
    </w:p>
    <w:p w14:paraId="16917418" w14:textId="3BE12D36" w:rsidR="00432DBB" w:rsidRPr="0072114E" w:rsidRDefault="00432DBB" w:rsidP="00432DBB">
      <w:pPr>
        <w:rPr>
          <w:rFonts w:ascii="Arial" w:hAnsi="Arial" w:cs="Arial"/>
          <w:b/>
          <w:bCs/>
        </w:rPr>
      </w:pPr>
      <w:r>
        <w:rPr>
          <w:rFonts w:ascii="Arial" w:hAnsi="Arial" w:cs="Arial"/>
          <w:b/>
          <w:bCs/>
        </w:rPr>
        <w:t>(</w:t>
      </w:r>
      <w:r w:rsidRPr="001B6305">
        <w:rPr>
          <w:rFonts w:ascii="Arial" w:hAnsi="Arial" w:cs="Arial"/>
          <w:b/>
          <w:bCs/>
        </w:rPr>
        <w:t xml:space="preserve">View </w:t>
      </w:r>
      <w:proofErr w:type="spellStart"/>
      <w:r>
        <w:rPr>
          <w:rFonts w:ascii="Arial" w:hAnsi="Arial" w:cs="Arial"/>
          <w:b/>
          <w:bCs/>
        </w:rPr>
        <w:t>View</w:t>
      </w:r>
      <w:proofErr w:type="spellEnd"/>
      <w:r>
        <w:rPr>
          <w:rFonts w:ascii="Arial" w:hAnsi="Arial" w:cs="Arial"/>
          <w:b/>
          <w:bCs/>
        </w:rPr>
        <w:t xml:space="preserve"> </w:t>
      </w:r>
      <w:r w:rsidRPr="001B6305">
        <w:rPr>
          <w:rFonts w:ascii="Arial" w:hAnsi="Arial" w:cs="Arial"/>
          <w:b/>
          <w:bCs/>
        </w:rPr>
        <w:t xml:space="preserve">by scanning </w:t>
      </w:r>
      <w:r>
        <w:rPr>
          <w:rFonts w:ascii="Arial" w:hAnsi="Arial" w:cs="Arial"/>
          <w:b/>
          <w:bCs/>
        </w:rPr>
        <w:t xml:space="preserve">the </w:t>
      </w:r>
      <w:r w:rsidRPr="001B6305">
        <w:rPr>
          <w:rFonts w:ascii="Arial" w:hAnsi="Arial" w:cs="Arial"/>
          <w:b/>
          <w:bCs/>
        </w:rPr>
        <w:t xml:space="preserve">QR Code, or </w:t>
      </w:r>
      <w:r>
        <w:rPr>
          <w:rFonts w:ascii="Arial" w:hAnsi="Arial" w:cs="Arial"/>
          <w:b/>
          <w:bCs/>
        </w:rPr>
        <w:t>S</w:t>
      </w:r>
      <w:r w:rsidRPr="001B6305">
        <w:rPr>
          <w:rFonts w:ascii="Arial" w:hAnsi="Arial" w:cs="Arial"/>
          <w:b/>
          <w:bCs/>
        </w:rPr>
        <w:t>earch</w:t>
      </w:r>
      <w:r>
        <w:rPr>
          <w:rFonts w:ascii="Arial" w:hAnsi="Arial" w:cs="Arial"/>
          <w:b/>
          <w:bCs/>
        </w:rPr>
        <w:t xml:space="preserve">ing this link: </w:t>
      </w:r>
      <w:hyperlink r:id="rId21" w:history="1">
        <w:r w:rsidRPr="0072114E">
          <w:rPr>
            <w:rStyle w:val="Hyperlink"/>
            <w:rFonts w:ascii="Arial" w:hAnsi="Arial" w:cs="Arial"/>
            <w:b/>
            <w:bCs/>
          </w:rPr>
          <w:t>https://rumble.com/v4clca2-illegal-electronic-voting-machines-for-texas.html?mref=2kmtty&amp;mc=eipud</w:t>
        </w:r>
      </w:hyperlink>
      <w:r>
        <w:rPr>
          <w:rFonts w:ascii="Arial" w:hAnsi="Arial" w:cs="Arial"/>
          <w:b/>
          <w:bCs/>
        </w:rPr>
        <w:t>); and</w:t>
      </w:r>
    </w:p>
    <w:p w14:paraId="651F82B3" w14:textId="77777777" w:rsidR="00432DBB" w:rsidRDefault="00432DBB" w:rsidP="00432DBB">
      <w:pPr>
        <w:rPr>
          <w:rFonts w:ascii="Arial" w:hAnsi="Arial" w:cs="Arial"/>
        </w:rPr>
      </w:pPr>
    </w:p>
    <w:p w14:paraId="55C4CFA6" w14:textId="77777777" w:rsidR="004D5FE3" w:rsidRDefault="004D5FE3" w:rsidP="00432DBB">
      <w:pPr>
        <w:rPr>
          <w:rFonts w:ascii="Arial" w:hAnsi="Arial" w:cs="Arial"/>
        </w:rPr>
      </w:pPr>
    </w:p>
    <w:p w14:paraId="04E5FFE5" w14:textId="29CA7527" w:rsidR="00432DBB" w:rsidRDefault="00432DBB" w:rsidP="00432DBB">
      <w:pPr>
        <w:rPr>
          <w:rFonts w:ascii="Arial" w:hAnsi="Arial" w:cs="Arial"/>
          <w:b/>
          <w:bCs/>
          <w:color w:val="000000" w:themeColor="text1"/>
        </w:rPr>
      </w:pPr>
      <w:proofErr w:type="gramStart"/>
      <w:r w:rsidRPr="00950F2D">
        <w:rPr>
          <w:rFonts w:ascii="Arial" w:hAnsi="Arial" w:cs="Arial"/>
          <w:b/>
          <w:bCs/>
          <w:u w:val="single"/>
        </w:rPr>
        <w:lastRenderedPageBreak/>
        <w:t>WHEREAS</w:t>
      </w:r>
      <w:r w:rsidRPr="005E4CA2">
        <w:rPr>
          <w:rFonts w:ascii="Arial" w:hAnsi="Arial" w:cs="Arial"/>
          <w:b/>
          <w:bCs/>
        </w:rPr>
        <w:t>,</w:t>
      </w:r>
      <w:proofErr w:type="gramEnd"/>
      <w:r>
        <w:rPr>
          <w:rFonts w:ascii="Arial" w:hAnsi="Arial" w:cs="Arial"/>
        </w:rPr>
        <w:t xml:space="preserve"> the legality of countywide voting is currently in dispute because there are </w:t>
      </w:r>
      <w:r w:rsidR="00821F33">
        <w:rPr>
          <w:rFonts w:ascii="Arial" w:hAnsi="Arial" w:cs="Arial"/>
        </w:rPr>
        <w:t xml:space="preserve">computerized </w:t>
      </w:r>
      <w:r>
        <w:rPr>
          <w:rFonts w:ascii="Arial" w:hAnsi="Arial" w:cs="Arial"/>
        </w:rPr>
        <w:t xml:space="preserve">methods to </w:t>
      </w:r>
      <w:r w:rsidRPr="00DE7716">
        <w:rPr>
          <w:rFonts w:ascii="Arial" w:hAnsi="Arial" w:cs="Arial"/>
          <w:color w:val="000000" w:themeColor="text1"/>
        </w:rPr>
        <w:t xml:space="preserve">determine </w:t>
      </w:r>
      <w:proofErr w:type="gramStart"/>
      <w:r w:rsidRPr="00DE7716">
        <w:rPr>
          <w:rFonts w:ascii="Arial" w:hAnsi="Arial" w:cs="Arial"/>
          <w:color w:val="000000" w:themeColor="text1"/>
        </w:rPr>
        <w:t>exact</w:t>
      </w:r>
      <w:proofErr w:type="gramEnd"/>
      <w:r w:rsidRPr="00DE7716">
        <w:rPr>
          <w:rFonts w:ascii="Arial" w:hAnsi="Arial" w:cs="Arial"/>
          <w:color w:val="000000" w:themeColor="text1"/>
        </w:rPr>
        <w:t xml:space="preserve"> ballot images</w:t>
      </w:r>
      <w:r w:rsidR="00821F33">
        <w:rPr>
          <w:rFonts w:ascii="Arial" w:hAnsi="Arial" w:cs="Arial"/>
          <w:color w:val="000000" w:themeColor="text1"/>
        </w:rPr>
        <w:t xml:space="preserve"> of individual which </w:t>
      </w:r>
      <w:r w:rsidRPr="00DE7716">
        <w:rPr>
          <w:rFonts w:ascii="Arial" w:hAnsi="Arial" w:cs="Arial"/>
          <w:color w:val="000000" w:themeColor="text1"/>
        </w:rPr>
        <w:t>violates the Texas Election Code</w:t>
      </w:r>
      <w:r w:rsidR="00821F33">
        <w:rPr>
          <w:rFonts w:ascii="Arial" w:hAnsi="Arial" w:cs="Arial"/>
          <w:color w:val="000000" w:themeColor="text1"/>
        </w:rPr>
        <w:t xml:space="preserve">, </w:t>
      </w:r>
      <w:r w:rsidR="00B62A3B">
        <w:rPr>
          <w:rFonts w:ascii="Arial" w:hAnsi="Arial" w:cs="Arial"/>
          <w:color w:val="000000" w:themeColor="text1"/>
        </w:rPr>
        <w:t xml:space="preserve">including a </w:t>
      </w:r>
      <w:r w:rsidR="00821F33">
        <w:rPr>
          <w:rFonts w:ascii="Arial" w:hAnsi="Arial" w:cs="Arial"/>
          <w:color w:val="000000" w:themeColor="text1"/>
        </w:rPr>
        <w:t xml:space="preserve">pending lawsuit against Harris County that may assist in a return </w:t>
      </w:r>
      <w:r w:rsidR="00C53C72">
        <w:rPr>
          <w:rFonts w:ascii="Arial" w:hAnsi="Arial" w:cs="Arial"/>
          <w:color w:val="000000" w:themeColor="text1"/>
        </w:rPr>
        <w:t>to in-precinct voting</w:t>
      </w:r>
    </w:p>
    <w:p w14:paraId="0696B921" w14:textId="77777777" w:rsidR="00432DBB" w:rsidRDefault="00432DBB" w:rsidP="00432DBB">
      <w:pPr>
        <w:rPr>
          <w:rFonts w:ascii="Arial" w:hAnsi="Arial" w:cs="Arial"/>
          <w:b/>
          <w:bCs/>
          <w:color w:val="000000" w:themeColor="text1"/>
        </w:rPr>
      </w:pPr>
      <w:r>
        <w:rPr>
          <w:rFonts w:ascii="Arial" w:hAnsi="Arial" w:cs="Arial"/>
          <w:b/>
          <w:bCs/>
          <w:color w:val="000000" w:themeColor="text1"/>
        </w:rPr>
        <w:t xml:space="preserve">                                                       </w:t>
      </w:r>
      <w:r>
        <w:rPr>
          <w:rFonts w:ascii="Arial" w:hAnsi="Arial" w:cs="Arial"/>
          <w:b/>
          <w:bCs/>
          <w:noProof/>
        </w:rPr>
        <w:drawing>
          <wp:inline distT="0" distB="0" distL="0" distR="0" wp14:anchorId="5D606DEC" wp14:editId="70ECF12B">
            <wp:extent cx="1615858" cy="960418"/>
            <wp:effectExtent l="0" t="0" r="3810" b="0"/>
            <wp:docPr id="384444160" name="Picture 9" descr="A close-up of a court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44160" name="Picture 9" descr="A close-up of a court document&#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5281" cy="977906"/>
                    </a:xfrm>
                    <a:prstGeom prst="rect">
                      <a:avLst/>
                    </a:prstGeom>
                  </pic:spPr>
                </pic:pic>
              </a:graphicData>
            </a:graphic>
          </wp:inline>
        </w:drawing>
      </w:r>
    </w:p>
    <w:p w14:paraId="5F48DEA9" w14:textId="77777777" w:rsidR="00432DBB" w:rsidRPr="009F68AD" w:rsidRDefault="00432DBB" w:rsidP="00432DBB">
      <w:pPr>
        <w:rPr>
          <w:rFonts w:ascii="Arial" w:hAnsi="Arial" w:cs="Arial"/>
          <w:b/>
          <w:bCs/>
        </w:rPr>
      </w:pPr>
      <w:r>
        <w:rPr>
          <w:rFonts w:ascii="Arial" w:hAnsi="Arial" w:cs="Arial"/>
          <w:b/>
          <w:bCs/>
        </w:rPr>
        <w:t>(</w:t>
      </w:r>
      <w:r w:rsidRPr="001B6305">
        <w:rPr>
          <w:rFonts w:ascii="Arial" w:hAnsi="Arial" w:cs="Arial"/>
          <w:b/>
          <w:bCs/>
        </w:rPr>
        <w:t>View PDF</w:t>
      </w:r>
      <w:r>
        <w:rPr>
          <w:rFonts w:ascii="Arial" w:hAnsi="Arial" w:cs="Arial"/>
          <w:b/>
          <w:bCs/>
        </w:rPr>
        <w:t xml:space="preserve"> Documents</w:t>
      </w:r>
      <w:r w:rsidRPr="001B6305">
        <w:rPr>
          <w:rFonts w:ascii="Arial" w:hAnsi="Arial" w:cs="Arial"/>
          <w:b/>
          <w:bCs/>
        </w:rPr>
        <w:t xml:space="preserve"> by </w:t>
      </w:r>
      <w:r>
        <w:rPr>
          <w:rFonts w:ascii="Arial" w:hAnsi="Arial" w:cs="Arial"/>
          <w:b/>
          <w:bCs/>
        </w:rPr>
        <w:t xml:space="preserve">searching this link: </w:t>
      </w:r>
      <w:hyperlink r:id="rId23" w:history="1">
        <w:r w:rsidRPr="006E2FA0">
          <w:rPr>
            <w:rStyle w:val="Hyperlink"/>
            <w:rFonts w:ascii="Arial" w:hAnsi="Arial" w:cs="Arial"/>
            <w:b/>
            <w:bCs/>
          </w:rPr>
          <w:t>https://publicinterestlegal.org/wp-content/uploads/2024/11/1.pdf</w:t>
        </w:r>
      </w:hyperlink>
      <w:r>
        <w:rPr>
          <w:rFonts w:ascii="Arial" w:hAnsi="Arial" w:cs="Arial"/>
          <w:b/>
          <w:bCs/>
        </w:rPr>
        <w:t xml:space="preserve">), and                                         </w:t>
      </w:r>
    </w:p>
    <w:p w14:paraId="0992D1AA" w14:textId="59CAC15E" w:rsidR="00432DBB" w:rsidRPr="00D6579F" w:rsidRDefault="00432DBB" w:rsidP="00432DBB">
      <w:pPr>
        <w:rPr>
          <w:rFonts w:ascii="Arial" w:hAnsi="Arial" w:cs="Arial"/>
        </w:rPr>
      </w:pPr>
      <w:proofErr w:type="gramStart"/>
      <w:r w:rsidRPr="00950F2D">
        <w:rPr>
          <w:rFonts w:ascii="Arial" w:hAnsi="Arial" w:cs="Arial"/>
          <w:b/>
          <w:bCs/>
          <w:u w:val="single"/>
        </w:rPr>
        <w:t>WHEREAS</w:t>
      </w:r>
      <w:r>
        <w:rPr>
          <w:rFonts w:ascii="Arial" w:hAnsi="Arial" w:cs="Arial"/>
          <w:b/>
          <w:bCs/>
        </w:rPr>
        <w:t>,</w:t>
      </w:r>
      <w:proofErr w:type="gramEnd"/>
      <w:r w:rsidRPr="00D6579F">
        <w:rPr>
          <w:rFonts w:ascii="Arial" w:hAnsi="Arial" w:cs="Arial"/>
          <w:b/>
          <w:bCs/>
        </w:rPr>
        <w:t xml:space="preserve"> </w:t>
      </w:r>
      <w:r w:rsidRPr="00D6579F">
        <w:rPr>
          <w:rFonts w:ascii="Arial" w:hAnsi="Arial" w:cs="Arial"/>
        </w:rPr>
        <w:t>Harris County has experienced repeated issues with electronic voting systems, including malfunctions at polling places during recent elections, which have undermined the public's confidence in the electronic vote counting process; and</w:t>
      </w:r>
    </w:p>
    <w:p w14:paraId="60CABFEB" w14:textId="06E3290E" w:rsidR="002F59F3" w:rsidRDefault="00432DBB" w:rsidP="00432DBB">
      <w:pPr>
        <w:rPr>
          <w:rFonts w:ascii="Arial" w:hAnsi="Arial" w:cs="Arial"/>
        </w:rPr>
      </w:pPr>
      <w:r w:rsidRPr="00950F2D">
        <w:rPr>
          <w:rFonts w:ascii="Arial" w:hAnsi="Arial" w:cs="Arial"/>
          <w:b/>
          <w:bCs/>
          <w:u w:val="single"/>
        </w:rPr>
        <w:t>WHEREAS</w:t>
      </w:r>
      <w:r>
        <w:rPr>
          <w:rFonts w:ascii="Arial" w:hAnsi="Arial" w:cs="Arial"/>
          <w:b/>
          <w:bCs/>
        </w:rPr>
        <w:t xml:space="preserve">, </w:t>
      </w:r>
      <w:r w:rsidRPr="00222D9F">
        <w:rPr>
          <w:rFonts w:ascii="Arial" w:hAnsi="Arial" w:cs="Arial"/>
        </w:rPr>
        <w:t>voting with Electronic</w:t>
      </w:r>
      <w:r w:rsidRPr="00D6579F">
        <w:rPr>
          <w:rFonts w:ascii="Arial" w:hAnsi="Arial" w:cs="Arial"/>
        </w:rPr>
        <w:t xml:space="preserve"> Voting Machines </w:t>
      </w:r>
      <w:r>
        <w:rPr>
          <w:rFonts w:ascii="Arial" w:hAnsi="Arial" w:cs="Arial"/>
        </w:rPr>
        <w:t xml:space="preserve">is </w:t>
      </w:r>
      <w:r w:rsidRPr="007F6DD8">
        <w:rPr>
          <w:rFonts w:ascii="Arial" w:hAnsi="Arial" w:cs="Arial"/>
          <w:b/>
          <w:bCs/>
        </w:rPr>
        <w:t>“Black Box Voting”</w:t>
      </w:r>
      <w:r w:rsidRPr="006228FB">
        <w:rPr>
          <w:rFonts w:ascii="Arial" w:hAnsi="Arial" w:cs="Arial"/>
        </w:rPr>
        <w:t xml:space="preserve"> </w:t>
      </w:r>
      <w:r>
        <w:rPr>
          <w:rFonts w:ascii="Arial" w:hAnsi="Arial" w:cs="Arial"/>
        </w:rPr>
        <w:t xml:space="preserve">that cannot be trusted as secure or Transparent since </w:t>
      </w:r>
      <w:r w:rsidR="00B62A3B">
        <w:rPr>
          <w:rFonts w:ascii="Arial" w:hAnsi="Arial" w:cs="Arial"/>
        </w:rPr>
        <w:t>F</w:t>
      </w:r>
      <w:r w:rsidRPr="00D6579F">
        <w:rPr>
          <w:rFonts w:ascii="Arial" w:hAnsi="Arial" w:cs="Arial"/>
        </w:rPr>
        <w:t>orensic audits or access to source codes</w:t>
      </w:r>
      <w:r w:rsidR="00407C77">
        <w:rPr>
          <w:rFonts w:ascii="Arial" w:hAnsi="Arial" w:cs="Arial"/>
        </w:rPr>
        <w:t xml:space="preserve"> </w:t>
      </w:r>
      <w:r w:rsidRPr="00D6579F">
        <w:rPr>
          <w:rFonts w:ascii="Arial" w:hAnsi="Arial" w:cs="Arial"/>
        </w:rPr>
        <w:t xml:space="preserve">are </w:t>
      </w:r>
      <w:r>
        <w:rPr>
          <w:rFonts w:ascii="Arial" w:hAnsi="Arial" w:cs="Arial"/>
        </w:rPr>
        <w:t xml:space="preserve">NOT </w:t>
      </w:r>
      <w:r w:rsidRPr="00D6579F">
        <w:rPr>
          <w:rFonts w:ascii="Arial" w:hAnsi="Arial" w:cs="Arial"/>
        </w:rPr>
        <w:t xml:space="preserve">allowed by </w:t>
      </w:r>
      <w:r w:rsidR="00B62A3B">
        <w:rPr>
          <w:rFonts w:ascii="Arial" w:hAnsi="Arial" w:cs="Arial"/>
        </w:rPr>
        <w:t>ANY</w:t>
      </w:r>
      <w:r>
        <w:rPr>
          <w:rFonts w:ascii="Arial" w:hAnsi="Arial" w:cs="Arial"/>
        </w:rPr>
        <w:t xml:space="preserve"> VENDORS, including HART-INTERCIVIC</w:t>
      </w:r>
      <w:r w:rsidR="00407C77">
        <w:rPr>
          <w:rFonts w:ascii="Arial" w:hAnsi="Arial" w:cs="Arial"/>
        </w:rPr>
        <w:t>,</w:t>
      </w:r>
      <w:r w:rsidR="00B62A3B">
        <w:rPr>
          <w:rFonts w:ascii="Arial" w:hAnsi="Arial" w:cs="Arial"/>
        </w:rPr>
        <w:t xml:space="preserve"> and common legal Non-Disclosure Agreements are not allowed</w:t>
      </w:r>
      <w:r w:rsidR="002F59F3">
        <w:rPr>
          <w:rFonts w:ascii="Arial" w:hAnsi="Arial" w:cs="Arial"/>
        </w:rPr>
        <w:t xml:space="preserve"> </w:t>
      </w:r>
      <w:r w:rsidR="00D47EAA">
        <w:rPr>
          <w:rFonts w:ascii="Arial" w:hAnsi="Arial" w:cs="Arial"/>
        </w:rPr>
        <w:t xml:space="preserve">as vendors declare they have </w:t>
      </w:r>
      <w:r w:rsidR="00407C77">
        <w:rPr>
          <w:rFonts w:ascii="Arial" w:hAnsi="Arial" w:cs="Arial"/>
        </w:rPr>
        <w:t>Proprietary Software</w:t>
      </w:r>
      <w:r w:rsidR="00D47EAA">
        <w:rPr>
          <w:rFonts w:ascii="Arial" w:hAnsi="Arial" w:cs="Arial"/>
        </w:rPr>
        <w:t xml:space="preserve"> for Elections</w:t>
      </w:r>
      <w:r w:rsidR="00B62A3B">
        <w:rPr>
          <w:rFonts w:ascii="Arial" w:hAnsi="Arial" w:cs="Arial"/>
        </w:rPr>
        <w:t>.</w:t>
      </w:r>
      <w:r>
        <w:rPr>
          <w:rFonts w:ascii="Arial" w:hAnsi="Arial" w:cs="Arial"/>
        </w:rPr>
        <w:t xml:space="preserve">  </w:t>
      </w:r>
      <w:r w:rsidR="00D47EAA">
        <w:rPr>
          <w:rFonts w:ascii="Arial" w:hAnsi="Arial" w:cs="Arial"/>
        </w:rPr>
        <w:t>(1+1=2, 2+1=3, 3+1=4, … etc.)</w:t>
      </w:r>
    </w:p>
    <w:p w14:paraId="6082192F" w14:textId="42C027FC" w:rsidR="00432DBB" w:rsidRDefault="00432DBB" w:rsidP="00432DBB">
      <w:pPr>
        <w:rPr>
          <w:rFonts w:ascii="Arial" w:hAnsi="Arial" w:cs="Arial"/>
        </w:rPr>
      </w:pPr>
      <w:r>
        <w:rPr>
          <w:rFonts w:ascii="Arial" w:hAnsi="Arial" w:cs="Arial"/>
        </w:rPr>
        <w:t>“Numbers Go and Numbers Come Out”</w:t>
      </w:r>
      <w:r w:rsidRPr="005E4CA2">
        <w:rPr>
          <w:rFonts w:ascii="Arial" w:hAnsi="Arial" w:cs="Arial"/>
        </w:rPr>
        <w:t xml:space="preserve"> </w:t>
      </w:r>
      <w:r w:rsidRPr="00D6579F">
        <w:rPr>
          <w:rFonts w:ascii="Arial" w:hAnsi="Arial" w:cs="Arial"/>
        </w:rPr>
        <w:t>so it cannot be known if the voting data is being altered internally</w:t>
      </w:r>
      <w:r>
        <w:rPr>
          <w:rFonts w:ascii="Arial" w:hAnsi="Arial" w:cs="Arial"/>
        </w:rPr>
        <w:t>, deleted, change, or ignored.</w:t>
      </w:r>
    </w:p>
    <w:p w14:paraId="7A0D0347" w14:textId="77777777" w:rsidR="00432DBB" w:rsidRDefault="00432DBB" w:rsidP="00432DBB">
      <w:pPr>
        <w:rPr>
          <w:rFonts w:ascii="Arial" w:hAnsi="Arial" w:cs="Arial"/>
        </w:rPr>
      </w:pPr>
      <w:r>
        <w:rPr>
          <w:rFonts w:ascii="Arial" w:hAnsi="Arial" w:cs="Arial"/>
        </w:rPr>
        <w:t xml:space="preserve">Example: </w:t>
      </w:r>
    </w:p>
    <w:p w14:paraId="6043A783" w14:textId="77777777" w:rsidR="00432DBB" w:rsidRPr="004D5A1F" w:rsidRDefault="00432DBB" w:rsidP="00432DBB">
      <w:pPr>
        <w:pStyle w:val="ListParagraph"/>
        <w:numPr>
          <w:ilvl w:val="0"/>
          <w:numId w:val="4"/>
        </w:numPr>
        <w:rPr>
          <w:rFonts w:ascii="Arial" w:hAnsi="Arial" w:cs="Arial"/>
        </w:rPr>
      </w:pPr>
      <w:r w:rsidRPr="004D5A1F">
        <w:rPr>
          <w:rFonts w:ascii="Arial" w:hAnsi="Arial" w:cs="Arial"/>
          <w:u w:val="single"/>
        </w:rPr>
        <w:t>Mesa County Forensic Report #1</w:t>
      </w:r>
      <w:r w:rsidRPr="004D5A1F">
        <w:rPr>
          <w:rFonts w:ascii="Arial" w:hAnsi="Arial" w:cs="Arial"/>
        </w:rPr>
        <w:t>: Mesa County, CO, Vendor deliberately deleted Election Data</w:t>
      </w:r>
      <w:r>
        <w:rPr>
          <w:rFonts w:ascii="Arial" w:hAnsi="Arial" w:cs="Arial"/>
        </w:rPr>
        <w:t xml:space="preserve"> and logs</w:t>
      </w:r>
      <w:r w:rsidRPr="004D5A1F">
        <w:rPr>
          <w:rFonts w:ascii="Arial" w:hAnsi="Arial" w:cs="Arial"/>
        </w:rPr>
        <w:t xml:space="preserve"> following the 2020 Election </w:t>
      </w:r>
      <w:r>
        <w:rPr>
          <w:rFonts w:ascii="Arial" w:hAnsi="Arial" w:cs="Arial"/>
        </w:rPr>
        <w:t xml:space="preserve">and </w:t>
      </w:r>
      <w:r w:rsidRPr="002F59F3">
        <w:rPr>
          <w:rFonts w:ascii="Arial" w:hAnsi="Arial" w:cs="Arial"/>
          <w:u w:val="single"/>
        </w:rPr>
        <w:t>before</w:t>
      </w:r>
      <w:r w:rsidRPr="004D5A1F">
        <w:rPr>
          <w:rFonts w:ascii="Arial" w:hAnsi="Arial" w:cs="Arial"/>
        </w:rPr>
        <w:t xml:space="preserve"> the </w:t>
      </w:r>
      <w:r>
        <w:rPr>
          <w:rFonts w:ascii="Arial" w:hAnsi="Arial" w:cs="Arial"/>
        </w:rPr>
        <w:t xml:space="preserve">end of the </w:t>
      </w:r>
      <w:r w:rsidRPr="004D5A1F">
        <w:rPr>
          <w:rFonts w:ascii="Arial" w:hAnsi="Arial" w:cs="Arial"/>
        </w:rPr>
        <w:t>Federal Retention period.</w:t>
      </w:r>
    </w:p>
    <w:p w14:paraId="1E7E3C03" w14:textId="219ADF54" w:rsidR="00432DBB" w:rsidRPr="004D5A1F" w:rsidRDefault="00432DBB" w:rsidP="00432DBB">
      <w:pPr>
        <w:pStyle w:val="ListParagraph"/>
        <w:numPr>
          <w:ilvl w:val="0"/>
          <w:numId w:val="4"/>
        </w:numPr>
        <w:rPr>
          <w:rFonts w:ascii="Arial" w:hAnsi="Arial" w:cs="Arial"/>
        </w:rPr>
      </w:pPr>
      <w:bookmarkStart w:id="4" w:name="_Hlk190689554"/>
      <w:r w:rsidRPr="004D5A1F">
        <w:rPr>
          <w:rFonts w:ascii="Arial" w:hAnsi="Arial" w:cs="Arial"/>
          <w:u w:val="single"/>
        </w:rPr>
        <w:t>Mesa County Forensic Report #2</w:t>
      </w:r>
      <w:r w:rsidRPr="004D5A1F">
        <w:rPr>
          <w:rFonts w:ascii="Arial" w:hAnsi="Arial" w:cs="Arial"/>
        </w:rPr>
        <w:t xml:space="preserve">: </w:t>
      </w:r>
      <w:bookmarkEnd w:id="4"/>
      <w:r w:rsidRPr="004D5A1F">
        <w:rPr>
          <w:rFonts w:ascii="Arial" w:hAnsi="Arial" w:cs="Arial"/>
        </w:rPr>
        <w:t xml:space="preserve">Mesa County, CO, Vender computer </w:t>
      </w:r>
      <w:r w:rsidR="00BA08A1">
        <w:rPr>
          <w:rFonts w:ascii="Arial" w:hAnsi="Arial" w:cs="Arial"/>
        </w:rPr>
        <w:t xml:space="preserve">systems </w:t>
      </w:r>
      <w:r w:rsidRPr="004D5A1F">
        <w:rPr>
          <w:rFonts w:ascii="Arial" w:hAnsi="Arial" w:cs="Arial"/>
        </w:rPr>
        <w:t xml:space="preserve">discovered to contain </w:t>
      </w:r>
      <w:r w:rsidR="00BA08A1" w:rsidRPr="00600FA2">
        <w:rPr>
          <w:rFonts w:ascii="Arial" w:hAnsi="Arial" w:cs="Arial"/>
          <w:u w:val="single"/>
        </w:rPr>
        <w:t>36 wireless</w:t>
      </w:r>
      <w:r w:rsidRPr="00600FA2">
        <w:rPr>
          <w:rFonts w:ascii="Arial" w:hAnsi="Arial" w:cs="Arial"/>
          <w:u w:val="single"/>
        </w:rPr>
        <w:t xml:space="preserve"> communication devices</w:t>
      </w:r>
      <w:r w:rsidR="00BA08A1">
        <w:rPr>
          <w:rFonts w:ascii="Arial" w:hAnsi="Arial" w:cs="Arial"/>
        </w:rPr>
        <w:t xml:space="preserve"> which poses an extremely serious threat to external outside unauthorized access</w:t>
      </w:r>
      <w:r w:rsidR="00600FA2">
        <w:rPr>
          <w:rFonts w:ascii="Arial" w:hAnsi="Arial" w:cs="Arial"/>
        </w:rPr>
        <w:t xml:space="preserve"> that is not disclosed by the vendor.</w:t>
      </w:r>
    </w:p>
    <w:p w14:paraId="6BD0F662" w14:textId="5ECE2474" w:rsidR="00432DBB" w:rsidRPr="004D5A1F" w:rsidRDefault="00432DBB" w:rsidP="00432DBB">
      <w:pPr>
        <w:pStyle w:val="ListParagraph"/>
        <w:numPr>
          <w:ilvl w:val="0"/>
          <w:numId w:val="4"/>
        </w:numPr>
        <w:rPr>
          <w:rFonts w:ascii="Arial" w:hAnsi="Arial" w:cs="Arial"/>
        </w:rPr>
      </w:pPr>
      <w:r w:rsidRPr="004D5A1F">
        <w:rPr>
          <w:rFonts w:ascii="Arial" w:hAnsi="Arial" w:cs="Arial"/>
          <w:u w:val="single"/>
        </w:rPr>
        <w:t>Mesa County Forensic Report #3</w:t>
      </w:r>
      <w:r w:rsidRPr="004D5A1F">
        <w:rPr>
          <w:rFonts w:ascii="Arial" w:hAnsi="Arial" w:cs="Arial"/>
        </w:rPr>
        <w:t>: Mesa County, CO, Vendor software generated multiple real-time database</w:t>
      </w:r>
      <w:r>
        <w:rPr>
          <w:rFonts w:ascii="Arial" w:hAnsi="Arial" w:cs="Arial"/>
        </w:rPr>
        <w:t>s</w:t>
      </w:r>
      <w:r w:rsidRPr="004D5A1F">
        <w:rPr>
          <w:rFonts w:ascii="Arial" w:hAnsi="Arial" w:cs="Arial"/>
        </w:rPr>
        <w:t xml:space="preserve"> where caches of ballots were withheld, modified, and passed </w:t>
      </w:r>
      <w:r w:rsidR="00BA08A1">
        <w:rPr>
          <w:rFonts w:ascii="Arial" w:hAnsi="Arial" w:cs="Arial"/>
        </w:rPr>
        <w:t xml:space="preserve">through </w:t>
      </w:r>
      <w:r w:rsidRPr="004D5A1F">
        <w:rPr>
          <w:rFonts w:ascii="Arial" w:hAnsi="Arial" w:cs="Arial"/>
        </w:rPr>
        <w:t>as official votes.</w:t>
      </w:r>
    </w:p>
    <w:p w14:paraId="4A890FC0" w14:textId="77777777" w:rsidR="00432DBB" w:rsidRPr="00011368" w:rsidRDefault="00432DBB" w:rsidP="00432DBB">
      <w:pPr>
        <w:pStyle w:val="ListParagraph"/>
        <w:numPr>
          <w:ilvl w:val="0"/>
          <w:numId w:val="4"/>
        </w:numPr>
        <w:rPr>
          <w:rFonts w:ascii="Arial" w:hAnsi="Arial" w:cs="Arial"/>
        </w:rPr>
      </w:pPr>
      <w:r>
        <w:rPr>
          <w:rFonts w:ascii="Arial" w:hAnsi="Arial" w:cs="Arial"/>
        </w:rPr>
        <w:t xml:space="preserve">Mesa County, CO </w:t>
      </w:r>
      <w:r w:rsidRPr="004D5A1F">
        <w:rPr>
          <w:rFonts w:ascii="Arial" w:hAnsi="Arial" w:cs="Arial"/>
        </w:rPr>
        <w:t>Vendor</w:t>
      </w:r>
      <w:r>
        <w:rPr>
          <w:rFonts w:ascii="Arial" w:hAnsi="Arial" w:cs="Arial"/>
        </w:rPr>
        <w:t xml:space="preserve"> and legal teams</w:t>
      </w:r>
      <w:r w:rsidRPr="004D5A1F">
        <w:rPr>
          <w:rFonts w:ascii="Arial" w:hAnsi="Arial" w:cs="Arial"/>
        </w:rPr>
        <w:t xml:space="preserve"> attempted to Debunk Report #3 and </w:t>
      </w:r>
      <w:r w:rsidRPr="004D5A1F">
        <w:rPr>
          <w:rFonts w:ascii="Arial" w:hAnsi="Arial" w:cs="Arial"/>
          <w:u w:val="single"/>
        </w:rPr>
        <w:t xml:space="preserve">Cyber Experts issued a </w:t>
      </w:r>
      <w:r w:rsidRPr="00011368">
        <w:rPr>
          <w:rFonts w:ascii="Arial" w:hAnsi="Arial" w:cs="Arial"/>
          <w:u w:val="single"/>
        </w:rPr>
        <w:t>Rebuttal to the Vendors debunk</w:t>
      </w:r>
      <w:r w:rsidRPr="004D5A1F">
        <w:rPr>
          <w:rFonts w:ascii="Arial" w:hAnsi="Arial" w:cs="Arial"/>
        </w:rPr>
        <w:t xml:space="preserve"> of Report #3.</w:t>
      </w:r>
    </w:p>
    <w:p w14:paraId="072E2639" w14:textId="77777777" w:rsidR="00432DBB" w:rsidRPr="00AE1780" w:rsidRDefault="00432DBB" w:rsidP="00432DBB">
      <w:pPr>
        <w:ind w:left="360"/>
        <w:rPr>
          <w:rFonts w:ascii="Arial" w:hAnsi="Arial" w:cs="Arial"/>
        </w:rPr>
      </w:pPr>
      <w:r w:rsidRPr="00AE1780">
        <w:rPr>
          <w:rFonts w:ascii="Arial" w:hAnsi="Arial" w:cs="Arial"/>
        </w:rPr>
        <w:t xml:space="preserve">1   </w:t>
      </w:r>
      <w:r>
        <w:rPr>
          <w:noProof/>
        </w:rPr>
        <w:drawing>
          <wp:inline distT="0" distB="0" distL="0" distR="0" wp14:anchorId="77BD4C0C" wp14:editId="341B53CF">
            <wp:extent cx="1295400" cy="590310"/>
            <wp:effectExtent l="0" t="0" r="0" b="635"/>
            <wp:docPr id="342835657" name="Picture 23"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35657" name="Picture 23" descr="A qr code with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5040" cy="599260"/>
                    </a:xfrm>
                    <a:prstGeom prst="rect">
                      <a:avLst/>
                    </a:prstGeom>
                  </pic:spPr>
                </pic:pic>
              </a:graphicData>
            </a:graphic>
          </wp:inline>
        </w:drawing>
      </w:r>
      <w:r w:rsidRPr="00AE1780">
        <w:rPr>
          <w:rFonts w:ascii="Arial" w:hAnsi="Arial" w:cs="Arial"/>
        </w:rPr>
        <w:t xml:space="preserve"> 2  </w:t>
      </w:r>
      <w:r w:rsidRPr="00AE1780">
        <w:rPr>
          <w:rFonts w:ascii="Arial" w:hAnsi="Arial" w:cs="Arial"/>
          <w:noProof/>
        </w:rPr>
        <w:t xml:space="preserve"> </w:t>
      </w:r>
      <w:r>
        <w:rPr>
          <w:noProof/>
        </w:rPr>
        <w:drawing>
          <wp:inline distT="0" distB="0" distL="0" distR="0" wp14:anchorId="176AF1F6" wp14:editId="7CD121F6">
            <wp:extent cx="1266825" cy="594360"/>
            <wp:effectExtent l="0" t="0" r="9525" b="0"/>
            <wp:docPr id="535700126" name="Picture 24"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00126" name="Picture 24" descr="A qr code with text&#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90345" cy="605395"/>
                    </a:xfrm>
                    <a:prstGeom prst="rect">
                      <a:avLst/>
                    </a:prstGeom>
                  </pic:spPr>
                </pic:pic>
              </a:graphicData>
            </a:graphic>
          </wp:inline>
        </w:drawing>
      </w:r>
      <w:r w:rsidRPr="00AE1780">
        <w:rPr>
          <w:rFonts w:ascii="Arial" w:hAnsi="Arial" w:cs="Arial"/>
        </w:rPr>
        <w:t xml:space="preserve">3   </w:t>
      </w:r>
      <w:r>
        <w:rPr>
          <w:noProof/>
        </w:rPr>
        <w:drawing>
          <wp:inline distT="0" distB="0" distL="0" distR="0" wp14:anchorId="7E10D206" wp14:editId="66563387">
            <wp:extent cx="1181100" cy="580390"/>
            <wp:effectExtent l="0" t="0" r="0" b="0"/>
            <wp:docPr id="631708202" name="Picture 25"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08202" name="Picture 25" descr="A qr code with text&#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17053" cy="598057"/>
                    </a:xfrm>
                    <a:prstGeom prst="rect">
                      <a:avLst/>
                    </a:prstGeom>
                  </pic:spPr>
                </pic:pic>
              </a:graphicData>
            </a:graphic>
          </wp:inline>
        </w:drawing>
      </w:r>
      <w:r w:rsidRPr="00AE1780">
        <w:rPr>
          <w:rFonts w:ascii="Arial" w:hAnsi="Arial" w:cs="Arial"/>
        </w:rPr>
        <w:t xml:space="preserve">4   </w:t>
      </w:r>
      <w:r>
        <w:rPr>
          <w:noProof/>
        </w:rPr>
        <w:drawing>
          <wp:inline distT="0" distB="0" distL="0" distR="0" wp14:anchorId="1403ABEB" wp14:editId="1ED590D1">
            <wp:extent cx="1085850" cy="552321"/>
            <wp:effectExtent l="0" t="0" r="0" b="635"/>
            <wp:docPr id="1287098625" name="Picture 26"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98625" name="Picture 26" descr="A qr code with text&#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06616" cy="562884"/>
                    </a:xfrm>
                    <a:prstGeom prst="rect">
                      <a:avLst/>
                    </a:prstGeom>
                  </pic:spPr>
                </pic:pic>
              </a:graphicData>
            </a:graphic>
          </wp:inline>
        </w:drawing>
      </w:r>
    </w:p>
    <w:p w14:paraId="107D1AA6" w14:textId="77777777" w:rsidR="00432DBB" w:rsidRPr="00011368" w:rsidRDefault="00432DBB" w:rsidP="00432DBB">
      <w:pPr>
        <w:pStyle w:val="ListParagraph"/>
        <w:rPr>
          <w:rFonts w:ascii="Arial" w:hAnsi="Arial" w:cs="Arial"/>
        </w:rPr>
      </w:pPr>
      <w:r w:rsidRPr="00011368">
        <w:rPr>
          <w:rFonts w:ascii="Arial" w:hAnsi="Arial" w:cs="Arial"/>
          <w:b/>
          <w:bCs/>
        </w:rPr>
        <w:t xml:space="preserve">(View PDF Documents by </w:t>
      </w:r>
      <w:r>
        <w:rPr>
          <w:rFonts w:ascii="Arial" w:hAnsi="Arial" w:cs="Arial"/>
          <w:b/>
          <w:bCs/>
        </w:rPr>
        <w:t xml:space="preserve">scanning the document QR Codes, or </w:t>
      </w:r>
      <w:r w:rsidRPr="00011368">
        <w:rPr>
          <w:rFonts w:ascii="Arial" w:hAnsi="Arial" w:cs="Arial"/>
          <w:b/>
          <w:bCs/>
        </w:rPr>
        <w:t>searching the links</w:t>
      </w:r>
      <w:r>
        <w:rPr>
          <w:rFonts w:ascii="Arial" w:hAnsi="Arial" w:cs="Arial"/>
          <w:b/>
          <w:bCs/>
        </w:rPr>
        <w:t>}</w:t>
      </w:r>
    </w:p>
    <w:p w14:paraId="2A73FFCA" w14:textId="77777777" w:rsidR="00432DBB" w:rsidRPr="004D5A1F" w:rsidRDefault="00432DBB" w:rsidP="00432DBB">
      <w:pPr>
        <w:pStyle w:val="ListParagraph"/>
        <w:numPr>
          <w:ilvl w:val="0"/>
          <w:numId w:val="5"/>
        </w:numPr>
        <w:rPr>
          <w:rFonts w:ascii="Arial" w:hAnsi="Arial" w:cs="Arial"/>
        </w:rPr>
      </w:pPr>
      <w:hyperlink r:id="rId28" w:history="1">
        <w:r w:rsidRPr="00583FF7">
          <w:rPr>
            <w:rStyle w:val="Hyperlink"/>
            <w:rFonts w:ascii="Arial" w:hAnsi="Arial" w:cs="Arial"/>
          </w:rPr>
          <w:t>https://tinapeters.us/wp-content/uploads/2023/08/Mesa-EMS-Server-Image-Forensic-Report-No-1-09-15-21.pdf</w:t>
        </w:r>
      </w:hyperlink>
    </w:p>
    <w:p w14:paraId="3F28A5AD" w14:textId="77777777" w:rsidR="00432DBB" w:rsidRPr="004D5A1F" w:rsidRDefault="00432DBB" w:rsidP="00432DBB">
      <w:pPr>
        <w:pStyle w:val="ListParagraph"/>
        <w:numPr>
          <w:ilvl w:val="0"/>
          <w:numId w:val="5"/>
        </w:numPr>
        <w:rPr>
          <w:rFonts w:ascii="Arial" w:hAnsi="Arial" w:cs="Arial"/>
        </w:rPr>
      </w:pPr>
      <w:hyperlink r:id="rId29" w:history="1">
        <w:r w:rsidRPr="004828A4">
          <w:rPr>
            <w:rStyle w:val="Hyperlink"/>
            <w:rFonts w:ascii="Arial" w:hAnsi="Arial" w:cs="Arial"/>
          </w:rPr>
          <w:t>https://tinapeters.us/wp-content/uploads/2023/08/Mesa-county-forensic-report-no-2.pdf</w:t>
        </w:r>
      </w:hyperlink>
    </w:p>
    <w:p w14:paraId="1568A7A8" w14:textId="77777777" w:rsidR="00432DBB" w:rsidRPr="004D5A1F" w:rsidRDefault="00432DBB" w:rsidP="00432DBB">
      <w:pPr>
        <w:pStyle w:val="ListParagraph"/>
        <w:numPr>
          <w:ilvl w:val="0"/>
          <w:numId w:val="5"/>
        </w:numPr>
        <w:rPr>
          <w:rFonts w:ascii="Arial" w:hAnsi="Arial" w:cs="Arial"/>
        </w:rPr>
      </w:pPr>
      <w:hyperlink r:id="rId30" w:history="1">
        <w:r w:rsidRPr="004828A4">
          <w:rPr>
            <w:rStyle w:val="Hyperlink"/>
            <w:rFonts w:ascii="Arial" w:hAnsi="Arial" w:cs="Arial"/>
          </w:rPr>
          <w:t>https://tinapeters.us/wp-content/uploads/2023/08/Mesa-county-forensic-report-no-3-signed.pdf</w:t>
        </w:r>
      </w:hyperlink>
    </w:p>
    <w:p w14:paraId="6AF48848" w14:textId="0B04A841" w:rsidR="00432DBB" w:rsidRPr="00AE1780" w:rsidRDefault="00A27610" w:rsidP="00432DBB">
      <w:pPr>
        <w:pStyle w:val="ListParagraph"/>
        <w:numPr>
          <w:ilvl w:val="0"/>
          <w:numId w:val="5"/>
        </w:numPr>
        <w:rPr>
          <w:rFonts w:ascii="Arial" w:hAnsi="Arial" w:cs="Arial"/>
        </w:rPr>
      </w:pPr>
      <w:hyperlink r:id="rId31" w:history="1">
        <w:r w:rsidRPr="00A27610">
          <w:rPr>
            <w:rStyle w:val="Hyperlink"/>
          </w:rPr>
          <w:t>https://tinapeters.us/wp-content/uploads/2023/11/OFFICIAL-STATEMENT-5-20.pdf</w:t>
        </w:r>
      </w:hyperlink>
      <w:r w:rsidR="00432DBB">
        <w:t xml:space="preserve"> </w:t>
      </w:r>
    </w:p>
    <w:p w14:paraId="421D3176" w14:textId="77777777" w:rsidR="00432DBB" w:rsidRDefault="00432DBB" w:rsidP="00432DBB">
      <w:pPr>
        <w:rPr>
          <w:rFonts w:ascii="Arial" w:hAnsi="Arial" w:cs="Arial"/>
          <w:b/>
          <w:bCs/>
        </w:rPr>
      </w:pPr>
    </w:p>
    <w:p w14:paraId="74FF46B8" w14:textId="1F1329CB" w:rsidR="00432DBB" w:rsidRPr="00D6579F" w:rsidRDefault="00432DBB" w:rsidP="00432DBB">
      <w:pPr>
        <w:rPr>
          <w:rFonts w:ascii="Arial" w:hAnsi="Arial" w:cs="Arial"/>
        </w:rPr>
      </w:pPr>
      <w:r w:rsidRPr="00950F2D">
        <w:rPr>
          <w:rFonts w:ascii="Arial" w:hAnsi="Arial" w:cs="Arial"/>
          <w:b/>
          <w:bCs/>
          <w:u w:val="single"/>
        </w:rPr>
        <w:t>WHEREAS</w:t>
      </w:r>
      <w:r w:rsidRPr="00D6579F">
        <w:rPr>
          <w:rFonts w:ascii="Arial" w:hAnsi="Arial" w:cs="Arial"/>
          <w:b/>
          <w:bCs/>
        </w:rPr>
        <w:t xml:space="preserve">, </w:t>
      </w:r>
      <w:r w:rsidR="00D47EAA">
        <w:rPr>
          <w:rFonts w:ascii="Arial" w:hAnsi="Arial" w:cs="Arial"/>
        </w:rPr>
        <w:t>pending legislation to</w:t>
      </w:r>
      <w:r w:rsidRPr="00D6579F">
        <w:rPr>
          <w:rFonts w:ascii="Arial" w:hAnsi="Arial" w:cs="Arial"/>
        </w:rPr>
        <w:t xml:space="preserve"> return to in-precinct voting </w:t>
      </w:r>
      <w:r>
        <w:rPr>
          <w:rFonts w:ascii="Arial" w:hAnsi="Arial" w:cs="Arial"/>
        </w:rPr>
        <w:t xml:space="preserve">and elimination of county-wide voting </w:t>
      </w:r>
      <w:r w:rsidRPr="00D6579F">
        <w:rPr>
          <w:rFonts w:ascii="Arial" w:hAnsi="Arial" w:cs="Arial"/>
        </w:rPr>
        <w:t xml:space="preserve">will facilitate the ease of in-precinct hand counting </w:t>
      </w:r>
      <w:r w:rsidR="00D47EAA">
        <w:rPr>
          <w:rFonts w:ascii="Arial" w:hAnsi="Arial" w:cs="Arial"/>
        </w:rPr>
        <w:t>for security and Transparency</w:t>
      </w:r>
      <w:r w:rsidRPr="00D6579F">
        <w:rPr>
          <w:rFonts w:ascii="Arial" w:hAnsi="Arial" w:cs="Arial"/>
        </w:rPr>
        <w:t>; and</w:t>
      </w:r>
    </w:p>
    <w:p w14:paraId="0048EC4C" w14:textId="350C850C" w:rsidR="00432DBB" w:rsidRPr="00011368" w:rsidRDefault="00432DBB" w:rsidP="00432DBB">
      <w:pPr>
        <w:rPr>
          <w:rFonts w:ascii="Arial" w:hAnsi="Arial" w:cs="Arial"/>
        </w:rPr>
      </w:pPr>
      <w:proofErr w:type="gramStart"/>
      <w:r w:rsidRPr="00D6579F">
        <w:rPr>
          <w:rFonts w:ascii="Arial" w:hAnsi="Arial" w:cs="Arial"/>
          <w:b/>
          <w:bCs/>
        </w:rPr>
        <w:t>WHEREAS,</w:t>
      </w:r>
      <w:proofErr w:type="gramEnd"/>
      <w:r w:rsidRPr="00D6579F">
        <w:rPr>
          <w:rFonts w:ascii="Arial" w:hAnsi="Arial" w:cs="Arial"/>
          <w:b/>
          <w:bCs/>
        </w:rPr>
        <w:t xml:space="preserve"> </w:t>
      </w:r>
      <w:r w:rsidRPr="00D6579F">
        <w:rPr>
          <w:rFonts w:ascii="Arial" w:hAnsi="Arial" w:cs="Arial"/>
        </w:rPr>
        <w:t>any audits or contest disputes must rely on</w:t>
      </w:r>
      <w:r w:rsidR="00970F50">
        <w:rPr>
          <w:rFonts w:ascii="Arial" w:hAnsi="Arial" w:cs="Arial"/>
        </w:rPr>
        <w:t xml:space="preserve"> hand counting of ballots </w:t>
      </w:r>
      <w:r w:rsidRPr="00011368">
        <w:rPr>
          <w:rFonts w:ascii="Arial" w:hAnsi="Arial" w:cs="Arial"/>
        </w:rPr>
        <w:t xml:space="preserve">(See </w:t>
      </w:r>
      <w:r w:rsidRPr="00011368">
        <w:rPr>
          <w:rFonts w:ascii="Arial" w:eastAsia="Times New Roman" w:hAnsi="Arial" w:cs="Arial"/>
          <w:color w:val="000000" w:themeColor="text1"/>
          <w:kern w:val="0"/>
          <w:bdr w:val="none" w:sz="0" w:space="0" w:color="auto" w:frame="1"/>
          <w14:ligatures w14:val="none"/>
        </w:rPr>
        <w:t>Texas Election Code § 127.201)</w:t>
      </w:r>
    </w:p>
    <w:p w14:paraId="089DBF02" w14:textId="77777777" w:rsidR="00432DBB" w:rsidRPr="009E524B" w:rsidRDefault="00432DBB" w:rsidP="00432DBB">
      <w:pPr>
        <w:spacing w:after="0" w:line="405" w:lineRule="atLeast"/>
        <w:textAlignment w:val="baseline"/>
        <w:rPr>
          <w:rFonts w:ascii="Arial" w:eastAsia="Times New Roman" w:hAnsi="Arial" w:cs="Arial"/>
          <w:color w:val="000000" w:themeColor="text1"/>
          <w:kern w:val="0"/>
          <w14:ligatures w14:val="none"/>
        </w:rPr>
      </w:pPr>
      <w:r w:rsidRPr="009E524B">
        <w:rPr>
          <w:rFonts w:ascii="Arial" w:eastAsia="Times New Roman" w:hAnsi="Arial" w:cs="Arial"/>
          <w:b/>
          <w:bCs/>
          <w:color w:val="000000" w:themeColor="text1"/>
          <w:kern w:val="0"/>
          <w:bdr w:val="none" w:sz="0" w:space="0" w:color="auto" w:frame="1"/>
          <w14:ligatures w14:val="none"/>
        </w:rPr>
        <w:t xml:space="preserve">Partial Manual Count </w:t>
      </w:r>
      <w:bookmarkStart w:id="5" w:name="_Hlk190970128"/>
      <w:r w:rsidRPr="009E524B">
        <w:rPr>
          <w:rFonts w:ascii="Arial" w:eastAsia="Times New Roman" w:hAnsi="Arial" w:cs="Arial"/>
          <w:b/>
          <w:bCs/>
          <w:color w:val="000000" w:themeColor="text1"/>
          <w:kern w:val="0"/>
          <w:bdr w:val="none" w:sz="0" w:space="0" w:color="auto" w:frame="1"/>
          <w14:ligatures w14:val="none"/>
        </w:rPr>
        <w:t>(Texas Election Code § 127.201)</w:t>
      </w:r>
      <w:bookmarkEnd w:id="5"/>
    </w:p>
    <w:p w14:paraId="26B56754" w14:textId="77777777" w:rsidR="00432DBB" w:rsidRPr="009F68AD" w:rsidRDefault="00432DBB" w:rsidP="00432DBB">
      <w:pPr>
        <w:numPr>
          <w:ilvl w:val="0"/>
          <w:numId w:val="2"/>
        </w:numPr>
        <w:spacing w:after="0" w:afterAutospacing="1" w:line="240" w:lineRule="auto"/>
        <w:rPr>
          <w:rFonts w:ascii="Arial" w:eastAsia="Times New Roman" w:hAnsi="Arial" w:cs="Arial"/>
          <w:color w:val="000000" w:themeColor="text1"/>
          <w:kern w:val="0"/>
          <w14:ligatures w14:val="none"/>
        </w:rPr>
      </w:pPr>
      <w:r w:rsidRPr="009E524B">
        <w:rPr>
          <w:rFonts w:ascii="Arial" w:eastAsia="Times New Roman" w:hAnsi="Arial" w:cs="Arial"/>
          <w:b/>
          <w:bCs/>
          <w:color w:val="000000" w:themeColor="text1"/>
          <w:kern w:val="0"/>
          <w:bdr w:val="none" w:sz="0" w:space="0" w:color="auto" w:frame="1"/>
          <w14:ligatures w14:val="none"/>
        </w:rPr>
        <w:t>Requirement</w:t>
      </w:r>
      <w:r w:rsidRPr="009E524B">
        <w:rPr>
          <w:rFonts w:ascii="Arial" w:eastAsia="Times New Roman" w:hAnsi="Arial" w:cs="Arial"/>
          <w:color w:val="000000" w:themeColor="text1"/>
          <w:kern w:val="0"/>
          <w14:ligatures w14:val="none"/>
        </w:rPr>
        <w:t xml:space="preserve">: A post-election partial manual count is required for all elections involving electronic voting systems that produce </w:t>
      </w:r>
      <w:r w:rsidRPr="009E524B">
        <w:rPr>
          <w:rFonts w:ascii="Arial" w:eastAsia="Times New Roman" w:hAnsi="Arial" w:cs="Arial"/>
          <w:color w:val="000000" w:themeColor="text1"/>
          <w:kern w:val="0"/>
          <w:u w:val="single"/>
          <w14:ligatures w14:val="none"/>
        </w:rPr>
        <w:t>auditable paper ballots</w:t>
      </w:r>
      <w:r w:rsidRPr="009E524B">
        <w:rPr>
          <w:rFonts w:ascii="Arial" w:eastAsia="Times New Roman" w:hAnsi="Arial" w:cs="Arial"/>
          <w:color w:val="000000" w:themeColor="text1"/>
          <w:kern w:val="0"/>
          <w14:ligatures w14:val="none"/>
        </w:rPr>
        <w:t xml:space="preserve"> or records. This audit involves manually counting a portion of the paper ballots to verify the accuracy of the electronic tabulation.</w:t>
      </w:r>
    </w:p>
    <w:p w14:paraId="1849BAD4" w14:textId="77777777" w:rsidR="00432DBB" w:rsidRPr="00D6579F" w:rsidRDefault="00432DBB" w:rsidP="00432DBB">
      <w:pPr>
        <w:rPr>
          <w:rFonts w:ascii="Arial" w:hAnsi="Arial" w:cs="Arial"/>
        </w:rPr>
      </w:pPr>
      <w:proofErr w:type="gramStart"/>
      <w:r w:rsidRPr="00950F2D">
        <w:rPr>
          <w:rFonts w:ascii="Arial" w:hAnsi="Arial" w:cs="Arial"/>
          <w:b/>
          <w:bCs/>
          <w:u w:val="single"/>
        </w:rPr>
        <w:t>WHEREAS</w:t>
      </w:r>
      <w:r w:rsidRPr="00D6579F">
        <w:rPr>
          <w:rFonts w:ascii="Arial" w:hAnsi="Arial" w:cs="Arial"/>
          <w:b/>
          <w:bCs/>
        </w:rPr>
        <w:t>,</w:t>
      </w:r>
      <w:proofErr w:type="gramEnd"/>
      <w:r w:rsidRPr="00D6579F">
        <w:rPr>
          <w:rFonts w:ascii="Arial" w:hAnsi="Arial" w:cs="Arial"/>
          <w:b/>
          <w:bCs/>
        </w:rPr>
        <w:t xml:space="preserve"> </w:t>
      </w:r>
      <w:r w:rsidRPr="00D6579F">
        <w:rPr>
          <w:rFonts w:ascii="Arial" w:hAnsi="Arial" w:cs="Arial"/>
        </w:rPr>
        <w:t>the integrity of our electoral process is paramount to the functioning of our democracy; and</w:t>
      </w:r>
    </w:p>
    <w:p w14:paraId="5F911FE2" w14:textId="77777777" w:rsidR="00432DBB" w:rsidRPr="00D6579F" w:rsidRDefault="00432DBB" w:rsidP="00432DBB">
      <w:pPr>
        <w:rPr>
          <w:rFonts w:ascii="Arial" w:hAnsi="Arial" w:cs="Arial"/>
        </w:rPr>
      </w:pPr>
      <w:r w:rsidRPr="00950F2D">
        <w:rPr>
          <w:rFonts w:ascii="Arial" w:hAnsi="Arial" w:cs="Arial"/>
          <w:b/>
          <w:bCs/>
          <w:u w:val="single"/>
        </w:rPr>
        <w:t>WHEREAS</w:t>
      </w:r>
      <w:r w:rsidRPr="00D6579F">
        <w:rPr>
          <w:rFonts w:ascii="Arial" w:hAnsi="Arial" w:cs="Arial"/>
          <w:b/>
          <w:bCs/>
        </w:rPr>
        <w:t xml:space="preserve">, </w:t>
      </w:r>
      <w:r w:rsidRPr="00D6579F">
        <w:rPr>
          <w:rFonts w:ascii="Arial" w:hAnsi="Arial" w:cs="Arial"/>
        </w:rPr>
        <w:t>these failures have been consistent and widespread across the county, affecting the timely reporting of results and potentially the accuracy of vote counts; and</w:t>
      </w:r>
    </w:p>
    <w:p w14:paraId="5D810085" w14:textId="77777777" w:rsidR="00432DBB" w:rsidRPr="00D6579F" w:rsidRDefault="00432DBB" w:rsidP="00432DBB">
      <w:pPr>
        <w:rPr>
          <w:rFonts w:ascii="Arial" w:hAnsi="Arial" w:cs="Arial"/>
        </w:rPr>
      </w:pPr>
      <w:bookmarkStart w:id="6" w:name="_Hlk190593547"/>
      <w:r w:rsidRPr="00950F2D">
        <w:rPr>
          <w:rFonts w:ascii="Arial" w:hAnsi="Arial" w:cs="Arial"/>
          <w:b/>
          <w:bCs/>
          <w:u w:val="single"/>
        </w:rPr>
        <w:t>WHEREAS</w:t>
      </w:r>
      <w:r w:rsidRPr="00D6579F">
        <w:rPr>
          <w:rFonts w:ascii="Arial" w:hAnsi="Arial" w:cs="Arial"/>
          <w:b/>
          <w:bCs/>
        </w:rPr>
        <w:t xml:space="preserve">, </w:t>
      </w:r>
      <w:bookmarkEnd w:id="6"/>
      <w:r w:rsidRPr="00D6579F">
        <w:rPr>
          <w:rFonts w:ascii="Arial" w:hAnsi="Arial" w:cs="Arial"/>
        </w:rPr>
        <w:t>manual vote counting, when conducted properly with transparency and public oversight, can provide a verifiable and trusted method of ensuring election integrity. </w:t>
      </w:r>
    </w:p>
    <w:p w14:paraId="38FDE78D" w14:textId="77777777" w:rsidR="00432DBB" w:rsidRPr="00515ABA" w:rsidRDefault="00432DBB" w:rsidP="00432DBB">
      <w:pPr>
        <w:rPr>
          <w:rFonts w:ascii="Arial" w:hAnsi="Arial" w:cs="Arial"/>
        </w:rPr>
      </w:pPr>
      <w:r w:rsidRPr="00950F2D">
        <w:rPr>
          <w:rFonts w:ascii="Arial" w:hAnsi="Arial" w:cs="Arial"/>
          <w:b/>
          <w:bCs/>
          <w:u w:val="single"/>
        </w:rPr>
        <w:t>WHEREAS</w:t>
      </w:r>
      <w:r w:rsidRPr="005E4CA2">
        <w:rPr>
          <w:rFonts w:ascii="Arial" w:hAnsi="Arial" w:cs="Arial"/>
        </w:rPr>
        <w:t xml:space="preserve">, </w:t>
      </w:r>
      <w:r>
        <w:rPr>
          <w:rFonts w:ascii="Arial" w:hAnsi="Arial" w:cs="Arial"/>
        </w:rPr>
        <w:t xml:space="preserve">despite Cast Vote Records declared as Public Records by Texas Governor Abbot on September 1, 2023, obtaining and evaluating Election data is inherently very difficult in Harris County and is evidenced that after a recent request for the 2024 Harris County General Election Cast Vote Records, the requestor received a Cost Estimate of </w:t>
      </w:r>
      <w:r w:rsidRPr="009E4D09">
        <w:rPr>
          <w:rFonts w:ascii="Arial" w:hAnsi="Arial" w:cs="Arial"/>
          <w:b/>
          <w:bCs/>
          <w:u w:val="single"/>
        </w:rPr>
        <w:t>$39,191.25</w:t>
      </w:r>
      <w:r>
        <w:rPr>
          <w:rFonts w:ascii="Arial" w:hAnsi="Arial" w:cs="Arial"/>
        </w:rPr>
        <w:t xml:space="preserve"> which is currently being reported in a complaint to the Texas Attorney General as being “over charged”.</w:t>
      </w:r>
      <w:r w:rsidRPr="00515ABA">
        <w:rPr>
          <w:rFonts w:ascii="Arial" w:hAnsi="Arial" w:cs="Arial"/>
        </w:rPr>
        <w:t xml:space="preserve"> </w:t>
      </w:r>
    </w:p>
    <w:p w14:paraId="7FA8E203" w14:textId="77777777" w:rsidR="00432DBB" w:rsidRPr="008B59E7" w:rsidRDefault="00432DBB" w:rsidP="00432DBB">
      <w:pPr>
        <w:rPr>
          <w:rFonts w:ascii="Arial" w:hAnsi="Arial" w:cs="Arial"/>
          <w:b/>
          <w:bCs/>
        </w:rPr>
      </w:pPr>
      <w:r w:rsidRPr="008B59E7">
        <w:rPr>
          <w:rFonts w:ascii="Arial" w:hAnsi="Arial" w:cs="Arial"/>
          <w:b/>
          <w:bCs/>
          <w:u w:val="single"/>
        </w:rPr>
        <w:t>THEREFORE, BE IT RESOLVED</w:t>
      </w:r>
      <w:r w:rsidRPr="008B59E7">
        <w:rPr>
          <w:rFonts w:ascii="Arial" w:hAnsi="Arial" w:cs="Arial"/>
        </w:rPr>
        <w:t xml:space="preserve">, </w:t>
      </w:r>
      <w:r w:rsidRPr="008B59E7">
        <w:rPr>
          <w:rFonts w:ascii="Arial" w:hAnsi="Arial" w:cs="Arial"/>
          <w:b/>
          <w:bCs/>
        </w:rPr>
        <w:t xml:space="preserve">THAT THE HARRIS COUNTY REPUBLICAN PARTY ESTABLISH A </w:t>
      </w:r>
      <w:r w:rsidRPr="008B59E7">
        <w:rPr>
          <w:rFonts w:ascii="Arial" w:hAnsi="Arial" w:cs="Arial"/>
          <w:b/>
          <w:bCs/>
          <w:u w:val="single"/>
        </w:rPr>
        <w:t>STUDY</w:t>
      </w:r>
      <w:r w:rsidRPr="008B59E7">
        <w:rPr>
          <w:rFonts w:ascii="Arial" w:hAnsi="Arial" w:cs="Arial"/>
          <w:b/>
          <w:bCs/>
        </w:rPr>
        <w:t xml:space="preserve"> OF PAPER BALLOTS FOR POTENTIAL APPLICATION TO ELECTIONS.</w:t>
      </w:r>
    </w:p>
    <w:p w14:paraId="0CF38C79" w14:textId="69D9FE01" w:rsidR="00432DBB" w:rsidRPr="00E43533" w:rsidRDefault="00432DBB" w:rsidP="00432DBB">
      <w:pPr>
        <w:rPr>
          <w:rFonts w:ascii="Arial" w:hAnsi="Arial" w:cs="Arial"/>
          <w:b/>
          <w:bCs/>
        </w:rPr>
      </w:pPr>
      <w:r w:rsidRPr="00010401">
        <w:rPr>
          <w:rFonts w:ascii="Arial" w:hAnsi="Arial" w:cs="Arial"/>
          <w:b/>
          <w:bCs/>
          <w:u w:val="single"/>
        </w:rPr>
        <w:t>Purpose</w:t>
      </w:r>
      <w:r w:rsidRPr="00E43533">
        <w:rPr>
          <w:rFonts w:ascii="Arial" w:hAnsi="Arial" w:cs="Arial"/>
          <w:b/>
          <w:bCs/>
        </w:rPr>
        <w:t xml:space="preserve">: The purpose of </w:t>
      </w:r>
      <w:r>
        <w:rPr>
          <w:rFonts w:ascii="Arial" w:hAnsi="Arial" w:cs="Arial"/>
          <w:b/>
          <w:bCs/>
        </w:rPr>
        <w:t xml:space="preserve">study is to evaluate what part Paper Ballots can play in increasing Transparency not afforded by Electronic Voting systems, including possible protocols and procedures for manual </w:t>
      </w:r>
      <w:r w:rsidRPr="00E43533">
        <w:rPr>
          <w:rFonts w:ascii="Arial" w:hAnsi="Arial" w:cs="Arial"/>
          <w:b/>
          <w:bCs/>
        </w:rPr>
        <w:t>counting ballots</w:t>
      </w:r>
      <w:r>
        <w:rPr>
          <w:rFonts w:ascii="Arial" w:hAnsi="Arial" w:cs="Arial"/>
          <w:b/>
          <w:bCs/>
        </w:rPr>
        <w:t xml:space="preserve"> </w:t>
      </w:r>
      <w:r w:rsidRPr="00E43533">
        <w:rPr>
          <w:rFonts w:ascii="Arial" w:hAnsi="Arial" w:cs="Arial"/>
          <w:b/>
          <w:bCs/>
        </w:rPr>
        <w:t>to ensure accuracy</w:t>
      </w:r>
      <w:r w:rsidR="009E2060">
        <w:rPr>
          <w:rFonts w:ascii="Arial" w:hAnsi="Arial" w:cs="Arial"/>
          <w:b/>
          <w:bCs/>
        </w:rPr>
        <w:t xml:space="preserve">, </w:t>
      </w:r>
      <w:r w:rsidRPr="00E43533">
        <w:rPr>
          <w:rFonts w:ascii="Arial" w:hAnsi="Arial" w:cs="Arial"/>
          <w:b/>
          <w:bCs/>
        </w:rPr>
        <w:t>security</w:t>
      </w:r>
      <w:r>
        <w:rPr>
          <w:rFonts w:ascii="Arial" w:hAnsi="Arial" w:cs="Arial"/>
          <w:b/>
          <w:bCs/>
        </w:rPr>
        <w:t>,</w:t>
      </w:r>
      <w:r w:rsidR="009E2060">
        <w:rPr>
          <w:rFonts w:ascii="Arial" w:hAnsi="Arial" w:cs="Arial"/>
          <w:b/>
          <w:bCs/>
        </w:rPr>
        <w:t xml:space="preserve"> and transparency,</w:t>
      </w:r>
      <w:r>
        <w:rPr>
          <w:rFonts w:ascii="Arial" w:hAnsi="Arial" w:cs="Arial"/>
          <w:b/>
          <w:bCs/>
        </w:rPr>
        <w:t xml:space="preserve"> potential public </w:t>
      </w:r>
      <w:r w:rsidR="00760BB2">
        <w:rPr>
          <w:rFonts w:ascii="Arial" w:hAnsi="Arial" w:cs="Arial"/>
          <w:b/>
          <w:bCs/>
        </w:rPr>
        <w:t xml:space="preserve">non-partisan </w:t>
      </w:r>
      <w:r>
        <w:rPr>
          <w:rFonts w:ascii="Arial" w:hAnsi="Arial" w:cs="Arial"/>
          <w:b/>
          <w:bCs/>
        </w:rPr>
        <w:t xml:space="preserve">participation to regain trust by the voting public, identification of resources and costs to adequately perform such tasks, identify </w:t>
      </w:r>
      <w:r w:rsidRPr="00E43533">
        <w:rPr>
          <w:rFonts w:ascii="Arial" w:hAnsi="Arial" w:cs="Arial"/>
          <w:b/>
          <w:bCs/>
        </w:rPr>
        <w:t>successes</w:t>
      </w:r>
      <w:r w:rsidR="00F0257F">
        <w:rPr>
          <w:rFonts w:ascii="Arial" w:hAnsi="Arial" w:cs="Arial"/>
          <w:b/>
          <w:bCs/>
        </w:rPr>
        <w:t xml:space="preserve"> in other counties</w:t>
      </w:r>
      <w:r w:rsidR="00760BB2">
        <w:rPr>
          <w:rFonts w:ascii="Arial" w:hAnsi="Arial" w:cs="Arial"/>
          <w:b/>
          <w:bCs/>
        </w:rPr>
        <w:t xml:space="preserve"> and states</w:t>
      </w:r>
      <w:r w:rsidRPr="00E43533">
        <w:rPr>
          <w:rFonts w:ascii="Arial" w:hAnsi="Arial" w:cs="Arial"/>
          <w:b/>
          <w:bCs/>
        </w:rPr>
        <w:t>, challenges, and recommendations for future elections</w:t>
      </w:r>
      <w:r>
        <w:rPr>
          <w:rFonts w:ascii="Arial" w:hAnsi="Arial" w:cs="Arial"/>
          <w:b/>
          <w:bCs/>
        </w:rPr>
        <w:t>, as well as serve as a</w:t>
      </w:r>
      <w:r w:rsidR="009E2060">
        <w:rPr>
          <w:rFonts w:ascii="Arial" w:hAnsi="Arial" w:cs="Arial"/>
          <w:b/>
          <w:bCs/>
        </w:rPr>
        <w:t xml:space="preserve">n on-going </w:t>
      </w:r>
      <w:r>
        <w:rPr>
          <w:rFonts w:ascii="Arial" w:hAnsi="Arial" w:cs="Arial"/>
          <w:b/>
          <w:bCs/>
        </w:rPr>
        <w:t>central resource for those who have questions or want to increase their understanding of critical issues</w:t>
      </w:r>
      <w:r w:rsidR="00427BC2">
        <w:rPr>
          <w:rFonts w:ascii="Arial" w:hAnsi="Arial" w:cs="Arial"/>
          <w:b/>
          <w:bCs/>
        </w:rPr>
        <w:t xml:space="preserve"> related to this subject.</w:t>
      </w:r>
    </w:p>
    <w:p w14:paraId="7660A956" w14:textId="4F6F973B" w:rsidR="00432DBB" w:rsidRDefault="00432DBB" w:rsidP="00432DBB">
      <w:pPr>
        <w:rPr>
          <w:rFonts w:ascii="Arial" w:hAnsi="Arial" w:cs="Arial"/>
          <w:b/>
          <w:bCs/>
        </w:rPr>
      </w:pPr>
      <w:r w:rsidRPr="005823A5">
        <w:rPr>
          <w:rFonts w:ascii="Arial" w:hAnsi="Arial" w:cs="Arial"/>
          <w:b/>
          <w:bCs/>
        </w:rPr>
        <w:t xml:space="preserve">Submitted by Mitchell Wu, PC </w:t>
      </w:r>
      <w:proofErr w:type="gramStart"/>
      <w:r w:rsidRPr="005823A5">
        <w:rPr>
          <w:rFonts w:ascii="Arial" w:hAnsi="Arial" w:cs="Arial"/>
          <w:b/>
          <w:bCs/>
        </w:rPr>
        <w:t>46</w:t>
      </w:r>
      <w:r>
        <w:rPr>
          <w:rFonts w:ascii="Arial" w:hAnsi="Arial" w:cs="Arial"/>
          <w:b/>
          <w:bCs/>
        </w:rPr>
        <w:t>7  (</w:t>
      </w:r>
      <w:proofErr w:type="gramEnd"/>
      <w:r w:rsidR="00427BC2">
        <w:rPr>
          <w:rFonts w:ascii="Arial" w:hAnsi="Arial" w:cs="Arial"/>
          <w:b/>
          <w:bCs/>
        </w:rPr>
        <w:t xml:space="preserve">updated </w:t>
      </w:r>
      <w:r>
        <w:rPr>
          <w:rFonts w:ascii="Arial" w:hAnsi="Arial" w:cs="Arial"/>
          <w:b/>
          <w:bCs/>
        </w:rPr>
        <w:t>as of 2/2</w:t>
      </w:r>
      <w:r w:rsidR="00427BC2">
        <w:rPr>
          <w:rFonts w:ascii="Arial" w:hAnsi="Arial" w:cs="Arial"/>
          <w:b/>
          <w:bCs/>
        </w:rPr>
        <w:t>2</w:t>
      </w:r>
      <w:r>
        <w:rPr>
          <w:rFonts w:ascii="Arial" w:hAnsi="Arial" w:cs="Arial"/>
          <w:b/>
          <w:bCs/>
        </w:rPr>
        <w:t xml:space="preserve">/25, </w:t>
      </w:r>
      <w:r w:rsidR="006D41C8">
        <w:rPr>
          <w:rFonts w:ascii="Arial" w:hAnsi="Arial" w:cs="Arial"/>
          <w:b/>
          <w:bCs/>
        </w:rPr>
        <w:t>9:45</w:t>
      </w:r>
      <w:r w:rsidR="002638EF">
        <w:rPr>
          <w:rFonts w:ascii="Arial" w:hAnsi="Arial" w:cs="Arial"/>
          <w:b/>
          <w:bCs/>
        </w:rPr>
        <w:t xml:space="preserve"> PM</w:t>
      </w:r>
      <w:r w:rsidR="00923207">
        <w:rPr>
          <w:rFonts w:ascii="Arial" w:hAnsi="Arial" w:cs="Arial"/>
          <w:b/>
          <w:bCs/>
        </w:rPr>
        <w:t>)</w:t>
      </w:r>
    </w:p>
    <w:p w14:paraId="427C9517" w14:textId="595AD7B5" w:rsidR="00C957F7" w:rsidRDefault="00C957F7" w:rsidP="00432DBB">
      <w:pPr>
        <w:rPr>
          <w:rFonts w:ascii="Arial" w:hAnsi="Arial" w:cs="Arial"/>
          <w:b/>
          <w:bCs/>
        </w:rPr>
      </w:pPr>
      <w:r>
        <w:rPr>
          <w:rFonts w:ascii="Arial" w:hAnsi="Arial" w:cs="Arial"/>
          <w:b/>
          <w:bCs/>
        </w:rPr>
        <w:t>=================</w:t>
      </w:r>
      <w:r w:rsidR="005C50D7">
        <w:rPr>
          <w:rFonts w:ascii="Arial" w:hAnsi="Arial" w:cs="Arial"/>
          <w:b/>
          <w:bCs/>
        </w:rPr>
        <w:t xml:space="preserve"> </w:t>
      </w:r>
      <w:proofErr w:type="gramStart"/>
      <w:r w:rsidR="005C50D7">
        <w:rPr>
          <w:rFonts w:ascii="Arial" w:hAnsi="Arial" w:cs="Arial"/>
          <w:b/>
          <w:bCs/>
        </w:rPr>
        <w:t>reply back</w:t>
      </w:r>
      <w:proofErr w:type="gramEnd"/>
      <w:r w:rsidR="005C50D7">
        <w:rPr>
          <w:rFonts w:ascii="Arial" w:hAnsi="Arial" w:cs="Arial"/>
          <w:b/>
          <w:bCs/>
        </w:rPr>
        <w:t xml:space="preserve"> to </w:t>
      </w:r>
      <w:hyperlink r:id="rId32" w:history="1">
        <w:r w:rsidR="005C50D7" w:rsidRPr="005C50D7">
          <w:rPr>
            <w:rStyle w:val="Hyperlink"/>
            <w:rFonts w:ascii="Arial" w:hAnsi="Arial" w:cs="Arial"/>
            <w:b/>
            <w:bCs/>
            <w:sz w:val="21"/>
            <w:szCs w:val="21"/>
            <w:shd w:val="clear" w:color="auto" w:fill="E9EEF6"/>
          </w:rPr>
          <w:t>harris.county.precinct.467@gmail.com</w:t>
        </w:r>
      </w:hyperlink>
      <w:r w:rsidR="005C50D7" w:rsidRPr="005C50D7">
        <w:rPr>
          <w:rFonts w:ascii="Arial" w:hAnsi="Arial" w:cs="Arial"/>
          <w:b/>
          <w:bCs/>
          <w:color w:val="1F1F1F"/>
          <w:sz w:val="21"/>
          <w:szCs w:val="21"/>
          <w:shd w:val="clear" w:color="auto" w:fill="E9EEF6"/>
        </w:rPr>
        <w:t xml:space="preserve"> =========</w:t>
      </w:r>
      <w:r w:rsidR="005E56EA">
        <w:rPr>
          <w:rFonts w:ascii="Arial" w:hAnsi="Arial" w:cs="Arial"/>
          <w:b/>
          <w:bCs/>
          <w:color w:val="1F1F1F"/>
          <w:sz w:val="21"/>
          <w:szCs w:val="21"/>
          <w:shd w:val="clear" w:color="auto" w:fill="E9EEF6"/>
        </w:rPr>
        <w:t>=====</w:t>
      </w:r>
      <w:r w:rsidR="005C50D7" w:rsidRPr="005C50D7">
        <w:rPr>
          <w:rFonts w:ascii="Arial" w:hAnsi="Arial" w:cs="Arial"/>
          <w:b/>
          <w:bCs/>
          <w:color w:val="1F1F1F"/>
          <w:sz w:val="21"/>
          <w:szCs w:val="21"/>
          <w:shd w:val="clear" w:color="auto" w:fill="E9EEF6"/>
        </w:rPr>
        <w:t>=========</w:t>
      </w:r>
    </w:p>
    <w:sectPr w:rsidR="00C957F7" w:rsidSect="00432D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664"/>
    <w:multiLevelType w:val="hybridMultilevel"/>
    <w:tmpl w:val="B49EA776"/>
    <w:lvl w:ilvl="0" w:tplc="30E8ABC2">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316A6"/>
    <w:multiLevelType w:val="multilevel"/>
    <w:tmpl w:val="40C2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452EA"/>
    <w:multiLevelType w:val="hybridMultilevel"/>
    <w:tmpl w:val="30E06ED4"/>
    <w:lvl w:ilvl="0" w:tplc="BF2439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37F63"/>
    <w:multiLevelType w:val="multilevel"/>
    <w:tmpl w:val="7B68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868E2"/>
    <w:multiLevelType w:val="hybridMultilevel"/>
    <w:tmpl w:val="26D633F2"/>
    <w:lvl w:ilvl="0" w:tplc="F85C913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95317"/>
    <w:multiLevelType w:val="hybridMultilevel"/>
    <w:tmpl w:val="1E40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37FDE"/>
    <w:multiLevelType w:val="hybridMultilevel"/>
    <w:tmpl w:val="D7883C28"/>
    <w:lvl w:ilvl="0" w:tplc="30C44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806052">
    <w:abstractNumId w:val="1"/>
  </w:num>
  <w:num w:numId="2" w16cid:durableId="401953325">
    <w:abstractNumId w:val="3"/>
  </w:num>
  <w:num w:numId="3" w16cid:durableId="1053118207">
    <w:abstractNumId w:val="5"/>
  </w:num>
  <w:num w:numId="4" w16cid:durableId="1079717182">
    <w:abstractNumId w:val="2"/>
  </w:num>
  <w:num w:numId="5" w16cid:durableId="1428384311">
    <w:abstractNumId w:val="6"/>
  </w:num>
  <w:num w:numId="6" w16cid:durableId="174081929">
    <w:abstractNumId w:val="0"/>
  </w:num>
  <w:num w:numId="7" w16cid:durableId="465582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BB"/>
    <w:rsid w:val="00017979"/>
    <w:rsid w:val="00033D72"/>
    <w:rsid w:val="00097AC8"/>
    <w:rsid w:val="000A09F7"/>
    <w:rsid w:val="000C1668"/>
    <w:rsid w:val="001134C7"/>
    <w:rsid w:val="00125E18"/>
    <w:rsid w:val="00143E58"/>
    <w:rsid w:val="001F0BB2"/>
    <w:rsid w:val="00202780"/>
    <w:rsid w:val="002158AA"/>
    <w:rsid w:val="00216031"/>
    <w:rsid w:val="00222D9F"/>
    <w:rsid w:val="002638EF"/>
    <w:rsid w:val="002C775A"/>
    <w:rsid w:val="002F59F3"/>
    <w:rsid w:val="00330924"/>
    <w:rsid w:val="00336296"/>
    <w:rsid w:val="003F75FF"/>
    <w:rsid w:val="0040492F"/>
    <w:rsid w:val="00407C77"/>
    <w:rsid w:val="00417E72"/>
    <w:rsid w:val="00427BC2"/>
    <w:rsid w:val="00432DBB"/>
    <w:rsid w:val="00450A51"/>
    <w:rsid w:val="00453ACA"/>
    <w:rsid w:val="00454115"/>
    <w:rsid w:val="004D5FE3"/>
    <w:rsid w:val="004F7FF8"/>
    <w:rsid w:val="005C50D7"/>
    <w:rsid w:val="005E56EA"/>
    <w:rsid w:val="00600FA2"/>
    <w:rsid w:val="0065201E"/>
    <w:rsid w:val="006D41C8"/>
    <w:rsid w:val="006E564A"/>
    <w:rsid w:val="00760BB2"/>
    <w:rsid w:val="007A6228"/>
    <w:rsid w:val="007E4AA7"/>
    <w:rsid w:val="00821732"/>
    <w:rsid w:val="00821F33"/>
    <w:rsid w:val="00860A1C"/>
    <w:rsid w:val="008729AC"/>
    <w:rsid w:val="00891FDD"/>
    <w:rsid w:val="008B59E7"/>
    <w:rsid w:val="008D1330"/>
    <w:rsid w:val="009017ED"/>
    <w:rsid w:val="00923207"/>
    <w:rsid w:val="00924EBB"/>
    <w:rsid w:val="00970F50"/>
    <w:rsid w:val="00983C22"/>
    <w:rsid w:val="009B5C3B"/>
    <w:rsid w:val="009E2060"/>
    <w:rsid w:val="00A27610"/>
    <w:rsid w:val="00B536F8"/>
    <w:rsid w:val="00B62A3B"/>
    <w:rsid w:val="00B96658"/>
    <w:rsid w:val="00BA08A1"/>
    <w:rsid w:val="00C00925"/>
    <w:rsid w:val="00C53C72"/>
    <w:rsid w:val="00C957F7"/>
    <w:rsid w:val="00D12005"/>
    <w:rsid w:val="00D47EAA"/>
    <w:rsid w:val="00E51E83"/>
    <w:rsid w:val="00EB4C2D"/>
    <w:rsid w:val="00F0257F"/>
    <w:rsid w:val="00F0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3E73"/>
  <w15:chartTrackingRefBased/>
  <w15:docId w15:val="{D9B01405-057F-4988-AC30-F3805485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BB"/>
  </w:style>
  <w:style w:type="paragraph" w:styleId="Heading1">
    <w:name w:val="heading 1"/>
    <w:basedOn w:val="Normal"/>
    <w:next w:val="Normal"/>
    <w:link w:val="Heading1Char"/>
    <w:uiPriority w:val="9"/>
    <w:qFormat/>
    <w:rsid w:val="00432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DBB"/>
    <w:rPr>
      <w:rFonts w:eastAsiaTheme="majorEastAsia" w:cstheme="majorBidi"/>
      <w:color w:val="272727" w:themeColor="text1" w:themeTint="D8"/>
    </w:rPr>
  </w:style>
  <w:style w:type="paragraph" w:styleId="Title">
    <w:name w:val="Title"/>
    <w:basedOn w:val="Normal"/>
    <w:next w:val="Normal"/>
    <w:link w:val="TitleChar"/>
    <w:uiPriority w:val="10"/>
    <w:qFormat/>
    <w:rsid w:val="00432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DBB"/>
    <w:pPr>
      <w:spacing w:before="160"/>
      <w:jc w:val="center"/>
    </w:pPr>
    <w:rPr>
      <w:i/>
      <w:iCs/>
      <w:color w:val="404040" w:themeColor="text1" w:themeTint="BF"/>
    </w:rPr>
  </w:style>
  <w:style w:type="character" w:customStyle="1" w:styleId="QuoteChar">
    <w:name w:val="Quote Char"/>
    <w:basedOn w:val="DefaultParagraphFont"/>
    <w:link w:val="Quote"/>
    <w:uiPriority w:val="29"/>
    <w:rsid w:val="00432DBB"/>
    <w:rPr>
      <w:i/>
      <w:iCs/>
      <w:color w:val="404040" w:themeColor="text1" w:themeTint="BF"/>
    </w:rPr>
  </w:style>
  <w:style w:type="paragraph" w:styleId="ListParagraph">
    <w:name w:val="List Paragraph"/>
    <w:basedOn w:val="Normal"/>
    <w:uiPriority w:val="34"/>
    <w:qFormat/>
    <w:rsid w:val="00432DBB"/>
    <w:pPr>
      <w:ind w:left="720"/>
      <w:contextualSpacing/>
    </w:pPr>
  </w:style>
  <w:style w:type="character" w:styleId="IntenseEmphasis">
    <w:name w:val="Intense Emphasis"/>
    <w:basedOn w:val="DefaultParagraphFont"/>
    <w:uiPriority w:val="21"/>
    <w:qFormat/>
    <w:rsid w:val="00432DBB"/>
    <w:rPr>
      <w:i/>
      <w:iCs/>
      <w:color w:val="0F4761" w:themeColor="accent1" w:themeShade="BF"/>
    </w:rPr>
  </w:style>
  <w:style w:type="paragraph" w:styleId="IntenseQuote">
    <w:name w:val="Intense Quote"/>
    <w:basedOn w:val="Normal"/>
    <w:next w:val="Normal"/>
    <w:link w:val="IntenseQuoteChar"/>
    <w:uiPriority w:val="30"/>
    <w:qFormat/>
    <w:rsid w:val="00432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BB"/>
    <w:rPr>
      <w:i/>
      <w:iCs/>
      <w:color w:val="0F4761" w:themeColor="accent1" w:themeShade="BF"/>
    </w:rPr>
  </w:style>
  <w:style w:type="character" w:styleId="IntenseReference">
    <w:name w:val="Intense Reference"/>
    <w:basedOn w:val="DefaultParagraphFont"/>
    <w:uiPriority w:val="32"/>
    <w:qFormat/>
    <w:rsid w:val="00432DBB"/>
    <w:rPr>
      <w:b/>
      <w:bCs/>
      <w:smallCaps/>
      <w:color w:val="0F4761" w:themeColor="accent1" w:themeShade="BF"/>
      <w:spacing w:val="5"/>
    </w:rPr>
  </w:style>
  <w:style w:type="character" w:styleId="Hyperlink">
    <w:name w:val="Hyperlink"/>
    <w:basedOn w:val="DefaultParagraphFont"/>
    <w:uiPriority w:val="99"/>
    <w:unhideWhenUsed/>
    <w:rsid w:val="00432DBB"/>
    <w:rPr>
      <w:color w:val="467886" w:themeColor="hyperlink"/>
      <w:u w:val="single"/>
    </w:rPr>
  </w:style>
  <w:style w:type="character" w:styleId="UnresolvedMention">
    <w:name w:val="Unresolved Mention"/>
    <w:basedOn w:val="DefaultParagraphFont"/>
    <w:uiPriority w:val="99"/>
    <w:semiHidden/>
    <w:unhideWhenUsed/>
    <w:rsid w:val="0033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statutes.capitol.texas.gov/Docs/EL/htm/EL.65.htm"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rumble.com/v4clca2-illegal-electronic-voting-machines-for-texas.html?mref=2kmtty&amp;mc=eipud"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2024gopplatform.com/" TargetMode="External"/><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tinapeters.us/wp-content/uploads/2023/08/Mesa-county-forensic-report-no-2.pdf" TargetMode="External"/><Relationship Id="rId1" Type="http://schemas.openxmlformats.org/officeDocument/2006/relationships/numbering" Target="numbering.xml"/><Relationship Id="rId6" Type="http://schemas.openxmlformats.org/officeDocument/2006/relationships/hyperlink" Target="https://rumble.com/v6ntigr-president-trump-and-elon-musk-call-for-paper-ballot-elections.html?mref=2kmtty&amp;mc=eipud" TargetMode="External"/><Relationship Id="rId11" Type="http://schemas.openxmlformats.org/officeDocument/2006/relationships/hyperlink" Target="https://texasgop.org/2024-platform-and-legislative-priorities/" TargetMode="External"/><Relationship Id="rId24" Type="http://schemas.openxmlformats.org/officeDocument/2006/relationships/image" Target="media/image11.jpeg"/><Relationship Id="rId32" Type="http://schemas.openxmlformats.org/officeDocument/2006/relationships/hyperlink" Target="mailto:harris.county.precinct.467@gmail.com" TargetMode="External"/><Relationship Id="rId5" Type="http://schemas.openxmlformats.org/officeDocument/2006/relationships/image" Target="media/image1.jpeg"/><Relationship Id="rId15" Type="http://schemas.openxmlformats.org/officeDocument/2006/relationships/hyperlink" Target="https://rumble.com/v6j64my-elon-congressional-and-expert-testimonies-against-electronic-voting-machine.html?mref=2kmtty&amp;mc=eipud" TargetMode="External"/><Relationship Id="rId23" Type="http://schemas.openxmlformats.org/officeDocument/2006/relationships/hyperlink" Target="https://publicinterestlegal.org/wp-content/uploads/2024/11/1.pdf" TargetMode="External"/><Relationship Id="rId28" Type="http://schemas.openxmlformats.org/officeDocument/2006/relationships/hyperlink" Target="https://tinapeters.us/wp-content/uploads/2023/08/Mesa-EMS-Server-Image-Forensic-Report-No-1-09-15-21.pdf" TargetMode="External"/><Relationship Id="rId10" Type="http://schemas.openxmlformats.org/officeDocument/2006/relationships/hyperlink" Target="https://texasgop.org/resolution-supporting-a-return-to-excellence-in-voting-and-elections/" TargetMode="External"/><Relationship Id="rId19" Type="http://schemas.openxmlformats.org/officeDocument/2006/relationships/hyperlink" Target="https://rumble.com/v4coc0e-texas-chapter-65-method-of-hand-counting-hand-marked-paper-ballots.html?mref=2kmtty&amp;mc=eipud%20" TargetMode="External"/><Relationship Id="rId31" Type="http://schemas.openxmlformats.org/officeDocument/2006/relationships/hyperlink" Target="https://tinapeters.us/wp-content/uploads/2023/11/OFFICIAL-STATEMENT-5-20.pdf%20"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hyperlink" Target="https://tinapeters.us/wp-content/uploads/2023/08/Mesa-county-forensic-report-no-3-signed.pdf"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2025-02-23T15:03:00Z</dcterms:created>
  <dcterms:modified xsi:type="dcterms:W3CDTF">2025-02-23T15:03:00Z</dcterms:modified>
</cp:coreProperties>
</file>